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93AAF" w14:textId="7B4246F6" w:rsidR="00E90E49" w:rsidRPr="009D4409" w:rsidRDefault="00E90E49" w:rsidP="00E35559">
      <w:pPr>
        <w:pStyle w:val="3GPPHeader"/>
        <w:spacing w:after="60"/>
        <w:rPr>
          <w:sz w:val="32"/>
          <w:szCs w:val="32"/>
        </w:rPr>
      </w:pPr>
      <w:r w:rsidRPr="00B85370">
        <w:t>3GPP TSG-RAN WG</w:t>
      </w:r>
      <w:r w:rsidR="00F20F5C" w:rsidRPr="00B85370">
        <w:t>2</w:t>
      </w:r>
      <w:r w:rsidRPr="00B85370">
        <w:t xml:space="preserve"> #</w:t>
      </w:r>
      <w:r w:rsidR="00F20F5C" w:rsidRPr="00B85370">
        <w:t>1</w:t>
      </w:r>
      <w:r w:rsidR="00C268E6" w:rsidRPr="00B85370">
        <w:t>1</w:t>
      </w:r>
      <w:r w:rsidR="0012647E">
        <w:t>3</w:t>
      </w:r>
      <w:r w:rsidR="00F20F5C" w:rsidRPr="00B85370">
        <w:t>e</w:t>
      </w:r>
      <w:r w:rsidRPr="00B85370">
        <w:tab/>
      </w:r>
      <w:proofErr w:type="spellStart"/>
      <w:r w:rsidRPr="00B85370">
        <w:rPr>
          <w:sz w:val="32"/>
          <w:szCs w:val="32"/>
        </w:rPr>
        <w:t>Tdoc</w:t>
      </w:r>
      <w:proofErr w:type="spellEnd"/>
      <w:r w:rsidRPr="00B85370">
        <w:rPr>
          <w:sz w:val="32"/>
          <w:szCs w:val="32"/>
        </w:rPr>
        <w:t xml:space="preserve"> </w:t>
      </w:r>
      <w:r w:rsidR="00DF5041" w:rsidRPr="00DF5041">
        <w:rPr>
          <w:sz w:val="32"/>
          <w:szCs w:val="32"/>
        </w:rPr>
        <w:t>R2-2101172</w:t>
      </w:r>
    </w:p>
    <w:p w14:paraId="7B2D3CA3" w14:textId="438A6B33" w:rsidR="00E90E49" w:rsidRPr="00B85370" w:rsidRDefault="00C268E6" w:rsidP="00311702">
      <w:pPr>
        <w:pStyle w:val="3GPPHeader"/>
      </w:pPr>
      <w:r w:rsidRPr="00B85370">
        <w:t xml:space="preserve">Electronic meeting, </w:t>
      </w:r>
      <w:r w:rsidR="0012647E">
        <w:t>January</w:t>
      </w:r>
      <w:r w:rsidR="001D4589" w:rsidRPr="00B85370">
        <w:t xml:space="preserve"> 2</w:t>
      </w:r>
      <w:r w:rsidR="0012647E">
        <w:t>5</w:t>
      </w:r>
      <w:r w:rsidR="0012647E">
        <w:rPr>
          <w:vertAlign w:val="superscript"/>
        </w:rPr>
        <w:t>th</w:t>
      </w:r>
      <w:r w:rsidR="001D4589" w:rsidRPr="00B85370">
        <w:t xml:space="preserve"> – </w:t>
      </w:r>
      <w:r w:rsidR="0012647E">
        <w:t>February 5</w:t>
      </w:r>
      <w:r w:rsidR="001D4589" w:rsidRPr="00B85370">
        <w:rPr>
          <w:vertAlign w:val="superscript"/>
        </w:rPr>
        <w:t>th</w:t>
      </w:r>
      <w:r w:rsidR="001D4589" w:rsidRPr="00B85370">
        <w:t xml:space="preserve"> </w:t>
      </w:r>
      <w:r w:rsidRPr="00B85370">
        <w:t>202</w:t>
      </w:r>
      <w:r w:rsidR="0012647E">
        <w:t>1</w:t>
      </w:r>
    </w:p>
    <w:p w14:paraId="117C3D2B" w14:textId="77777777" w:rsidR="00E90E49" w:rsidRPr="00B85370" w:rsidRDefault="00E90E49" w:rsidP="00357380">
      <w:pPr>
        <w:pStyle w:val="3GPPHeader"/>
      </w:pPr>
    </w:p>
    <w:p w14:paraId="66434926" w14:textId="38A94E31" w:rsidR="00E90E49" w:rsidRPr="00B85370" w:rsidRDefault="00E90E49" w:rsidP="00311702">
      <w:pPr>
        <w:pStyle w:val="3GPPHeader"/>
        <w:rPr>
          <w:sz w:val="22"/>
          <w:szCs w:val="22"/>
        </w:rPr>
      </w:pPr>
      <w:r w:rsidRPr="00B85370">
        <w:rPr>
          <w:sz w:val="22"/>
          <w:szCs w:val="22"/>
        </w:rPr>
        <w:t>Agenda Item:</w:t>
      </w:r>
      <w:r w:rsidRPr="00B85370">
        <w:rPr>
          <w:sz w:val="22"/>
          <w:szCs w:val="22"/>
        </w:rPr>
        <w:tab/>
      </w:r>
      <w:r w:rsidR="008023E8" w:rsidRPr="00B85370">
        <w:rPr>
          <w:sz w:val="22"/>
          <w:szCs w:val="22"/>
        </w:rPr>
        <w:t>8.1.2.</w:t>
      </w:r>
      <w:r w:rsidR="00AE0E7D">
        <w:rPr>
          <w:sz w:val="22"/>
          <w:szCs w:val="22"/>
        </w:rPr>
        <w:t>1</w:t>
      </w:r>
    </w:p>
    <w:p w14:paraId="3E5A2F4A" w14:textId="77777777" w:rsidR="00E90E49" w:rsidRPr="00B85370" w:rsidRDefault="003D3C45" w:rsidP="00F64C2B">
      <w:pPr>
        <w:pStyle w:val="3GPPHeader"/>
        <w:rPr>
          <w:sz w:val="22"/>
          <w:szCs w:val="22"/>
        </w:rPr>
      </w:pPr>
      <w:r w:rsidRPr="00B85370">
        <w:rPr>
          <w:sz w:val="22"/>
          <w:szCs w:val="22"/>
        </w:rPr>
        <w:t>Source:</w:t>
      </w:r>
      <w:r w:rsidR="00E90E49" w:rsidRPr="00B85370">
        <w:rPr>
          <w:sz w:val="22"/>
          <w:szCs w:val="22"/>
        </w:rPr>
        <w:tab/>
      </w:r>
      <w:r w:rsidR="00F64C2B" w:rsidRPr="00B85370">
        <w:rPr>
          <w:sz w:val="22"/>
          <w:szCs w:val="22"/>
        </w:rPr>
        <w:t>Ericsson</w:t>
      </w:r>
    </w:p>
    <w:p w14:paraId="24D506B9" w14:textId="080EF7A3" w:rsidR="00E90E49" w:rsidRPr="00B85370" w:rsidRDefault="003D3C45" w:rsidP="00311702">
      <w:pPr>
        <w:pStyle w:val="3GPPHeader"/>
        <w:rPr>
          <w:sz w:val="22"/>
          <w:szCs w:val="22"/>
        </w:rPr>
      </w:pPr>
      <w:r w:rsidRPr="00B85370">
        <w:rPr>
          <w:sz w:val="22"/>
          <w:szCs w:val="22"/>
        </w:rPr>
        <w:t>Title:</w:t>
      </w:r>
      <w:r w:rsidR="00E90E49" w:rsidRPr="00B85370">
        <w:rPr>
          <w:sz w:val="22"/>
          <w:szCs w:val="22"/>
        </w:rPr>
        <w:tab/>
      </w:r>
      <w:r w:rsidR="0048756F">
        <w:rPr>
          <w:sz w:val="22"/>
          <w:szCs w:val="22"/>
        </w:rPr>
        <w:t>Reliability</w:t>
      </w:r>
      <w:r w:rsidR="0012647E">
        <w:rPr>
          <w:sz w:val="22"/>
          <w:szCs w:val="22"/>
        </w:rPr>
        <w:t xml:space="preserve"> and </w:t>
      </w:r>
      <w:r w:rsidR="00B431D4" w:rsidRPr="00B85370">
        <w:rPr>
          <w:sz w:val="22"/>
          <w:szCs w:val="22"/>
        </w:rPr>
        <w:t>Dynamic switch</w:t>
      </w:r>
      <w:r w:rsidR="00AE0E7D">
        <w:rPr>
          <w:sz w:val="22"/>
          <w:szCs w:val="22"/>
        </w:rPr>
        <w:t xml:space="preserve"> for MBS</w:t>
      </w:r>
    </w:p>
    <w:p w14:paraId="23DB99C2" w14:textId="47821C64" w:rsidR="00E90E49" w:rsidRPr="003676EA" w:rsidRDefault="00E90E49" w:rsidP="009D4409">
      <w:pPr>
        <w:pStyle w:val="3GPPHeader"/>
      </w:pPr>
      <w:r w:rsidRPr="00B85370">
        <w:rPr>
          <w:b w:val="0"/>
          <w:sz w:val="22"/>
          <w:szCs w:val="22"/>
        </w:rPr>
        <w:t>Document for:</w:t>
      </w:r>
      <w:r w:rsidRPr="00B85370">
        <w:rPr>
          <w:b w:val="0"/>
          <w:sz w:val="22"/>
          <w:szCs w:val="22"/>
        </w:rPr>
        <w:tab/>
      </w:r>
      <w:r w:rsidRPr="009D4409">
        <w:rPr>
          <w:sz w:val="22"/>
          <w:szCs w:val="22"/>
        </w:rPr>
        <w:t>Discussion, Decision</w:t>
      </w:r>
    </w:p>
    <w:p w14:paraId="3AA65E53" w14:textId="77777777" w:rsidR="00E90E49" w:rsidRPr="00CE0424" w:rsidRDefault="00230D18" w:rsidP="00CE0424">
      <w:pPr>
        <w:pStyle w:val="Heading1"/>
      </w:pPr>
      <w:r w:rsidRPr="00B85370">
        <w:t>1</w:t>
      </w:r>
      <w:r w:rsidRPr="00B85370">
        <w:tab/>
      </w:r>
      <w:r w:rsidR="00E90E49" w:rsidRPr="00B85370">
        <w:t>Introduction</w:t>
      </w:r>
    </w:p>
    <w:p w14:paraId="52678F97" w14:textId="0C4F3C37" w:rsidR="00EF3041" w:rsidRDefault="0012647E" w:rsidP="00547A06">
      <w:pPr>
        <w:pStyle w:val="BodyText"/>
      </w:pPr>
      <w:r>
        <w:t>Currently RAN2 have agree</w:t>
      </w:r>
      <w:r w:rsidR="00547A06">
        <w:t>d</w:t>
      </w:r>
      <w:r>
        <w:t xml:space="preserve"> </w:t>
      </w:r>
      <w:r w:rsidR="00547A06">
        <w:t xml:space="preserve">to </w:t>
      </w:r>
      <w:r>
        <w:t>t</w:t>
      </w:r>
      <w:r w:rsidR="00547A06">
        <w:t>he</w:t>
      </w:r>
      <w:r>
        <w:t xml:space="preserve"> following</w:t>
      </w:r>
      <w:r w:rsidR="00EF3041" w:rsidRPr="00EF3041">
        <w:t xml:space="preserve">: </w:t>
      </w:r>
    </w:p>
    <w:p w14:paraId="3DDA9B89" w14:textId="77777777" w:rsidR="00547A06" w:rsidRPr="00547A06" w:rsidRDefault="00547A06" w:rsidP="00547A06">
      <w:pPr>
        <w:pStyle w:val="BodyText"/>
        <w:numPr>
          <w:ilvl w:val="0"/>
          <w:numId w:val="27"/>
        </w:numPr>
        <w:rPr>
          <w:b/>
        </w:rPr>
      </w:pPr>
      <w:r w:rsidRPr="00547A06">
        <w:rPr>
          <w:b/>
        </w:rPr>
        <w:t xml:space="preserve">For Rel-17, R2 specifies two </w:t>
      </w:r>
      <w:r w:rsidRPr="00547A06">
        <w:rPr>
          <w:b/>
          <w:i/>
        </w:rPr>
        <w:t>modes</w:t>
      </w:r>
      <w:r w:rsidRPr="00547A06">
        <w:rPr>
          <w:b/>
        </w:rPr>
        <w:t xml:space="preserve">: </w:t>
      </w:r>
    </w:p>
    <w:p w14:paraId="068DAE97" w14:textId="40EF8D5D" w:rsidR="00547A06" w:rsidRPr="00547A06" w:rsidRDefault="00547A06" w:rsidP="00547A06">
      <w:pPr>
        <w:pStyle w:val="BodyText"/>
        <w:numPr>
          <w:ilvl w:val="1"/>
          <w:numId w:val="27"/>
        </w:numPr>
        <w:rPr>
          <w:b/>
        </w:rPr>
      </w:pPr>
      <w:r w:rsidRPr="00547A06">
        <w:rPr>
          <w:b/>
        </w:rPr>
        <w:t xml:space="preserve">1: One </w:t>
      </w:r>
      <w:r w:rsidRPr="00547A06">
        <w:rPr>
          <w:b/>
          <w:i/>
        </w:rPr>
        <w:t>delivery mode</w:t>
      </w:r>
      <w:r w:rsidRPr="00547A06">
        <w:rPr>
          <w:b/>
        </w:rPr>
        <w:t xml:space="preserve"> for high QoS (reliability, latency) requirement, to be available in CONNECTED (possibly the UE can switch to other states when there is no data reception TBD)</w:t>
      </w:r>
    </w:p>
    <w:p w14:paraId="046F85D7" w14:textId="410EECE5" w:rsidR="00547A06" w:rsidRPr="00547A06" w:rsidRDefault="00547A06" w:rsidP="00547A06">
      <w:pPr>
        <w:pStyle w:val="BodyText"/>
        <w:numPr>
          <w:ilvl w:val="1"/>
          <w:numId w:val="27"/>
        </w:numPr>
        <w:rPr>
          <w:b/>
        </w:rPr>
      </w:pPr>
      <w:r w:rsidRPr="00547A06">
        <w:rPr>
          <w:b/>
        </w:rPr>
        <w:t xml:space="preserve">2: One </w:t>
      </w:r>
      <w:r w:rsidRPr="00547A06">
        <w:rPr>
          <w:b/>
          <w:i/>
        </w:rPr>
        <w:t>delivery mode</w:t>
      </w:r>
      <w:r w:rsidRPr="00547A06">
        <w:rPr>
          <w:b/>
        </w:rPr>
        <w:t xml:space="preserve"> for “low” QoS requirement, where the UE can also receive data in INACTIVE/IDLE (details TBD).</w:t>
      </w:r>
    </w:p>
    <w:p w14:paraId="456E384F" w14:textId="74A2EB4C" w:rsidR="00547A06" w:rsidRPr="00547A06" w:rsidRDefault="00547A06" w:rsidP="00547A06">
      <w:pPr>
        <w:pStyle w:val="BodyText"/>
        <w:numPr>
          <w:ilvl w:val="0"/>
          <w:numId w:val="27"/>
        </w:numPr>
        <w:rPr>
          <w:b/>
        </w:rPr>
      </w:pPr>
      <w:r w:rsidRPr="00547A06">
        <w:rPr>
          <w:b/>
        </w:rPr>
        <w:t xml:space="preserve">R2 assumes (for R17) that delivery mode 1 is used only for multicast sessions. </w:t>
      </w:r>
    </w:p>
    <w:p w14:paraId="3073192C" w14:textId="2929C835" w:rsidR="00547A06" w:rsidRPr="00547A06" w:rsidRDefault="00547A06" w:rsidP="00547A06">
      <w:pPr>
        <w:pStyle w:val="BodyText"/>
        <w:numPr>
          <w:ilvl w:val="0"/>
          <w:numId w:val="27"/>
        </w:numPr>
        <w:rPr>
          <w:b/>
        </w:rPr>
      </w:pPr>
      <w:r w:rsidRPr="00547A06">
        <w:rPr>
          <w:b/>
        </w:rPr>
        <w:t xml:space="preserve">R2 assumes that delivery mode 2 is used for broadcast sessions. </w:t>
      </w:r>
    </w:p>
    <w:p w14:paraId="4A998B18" w14:textId="42F26DFF" w:rsidR="00547A06" w:rsidRPr="00547A06" w:rsidRDefault="00547A06" w:rsidP="00547A06">
      <w:pPr>
        <w:pStyle w:val="BodyText"/>
        <w:numPr>
          <w:ilvl w:val="0"/>
          <w:numId w:val="27"/>
        </w:numPr>
        <w:rPr>
          <w:b/>
        </w:rPr>
      </w:pPr>
      <w:r w:rsidRPr="00547A06">
        <w:rPr>
          <w:b/>
        </w:rPr>
        <w:t>The applicability of delivery mode 2 to multicast sessions is FFS.</w:t>
      </w:r>
    </w:p>
    <w:p w14:paraId="7F79F6F3" w14:textId="77777777" w:rsidR="00547A06" w:rsidRPr="00547A06" w:rsidRDefault="00547A06" w:rsidP="00547A06">
      <w:pPr>
        <w:pStyle w:val="BodyText"/>
        <w:numPr>
          <w:ilvl w:val="0"/>
          <w:numId w:val="27"/>
        </w:numPr>
        <w:rPr>
          <w:b/>
        </w:rPr>
      </w:pPr>
      <w:r w:rsidRPr="00547A06">
        <w:rPr>
          <w:b/>
        </w:rPr>
        <w:t>No data: When there is no data ongoing for the multicast session, the UE can stay in RRC_CONNECTED. Other cases FFS</w:t>
      </w:r>
    </w:p>
    <w:p w14:paraId="0503C350" w14:textId="77777777" w:rsidR="00547A06" w:rsidRPr="00547A06" w:rsidRDefault="00547A06" w:rsidP="00547A06">
      <w:pPr>
        <w:pStyle w:val="BodyText"/>
        <w:numPr>
          <w:ilvl w:val="0"/>
          <w:numId w:val="27"/>
        </w:numPr>
        <w:rPr>
          <w:b/>
        </w:rPr>
      </w:pPr>
      <w:r w:rsidRPr="00547A06">
        <w:rPr>
          <w:b/>
        </w:rPr>
        <w:t>It is up to SA2 to decide whether the multicast session activation/deactivation mechanism is supported or not, and RAN2 will discuss if there is any RAN2 impacts based on SA2 inputs.</w:t>
      </w:r>
    </w:p>
    <w:p w14:paraId="7C68916D" w14:textId="77777777" w:rsidR="00547A06" w:rsidRPr="00547A06" w:rsidRDefault="00547A06" w:rsidP="00547A06">
      <w:pPr>
        <w:pStyle w:val="BodyText"/>
        <w:numPr>
          <w:ilvl w:val="0"/>
          <w:numId w:val="27"/>
        </w:numPr>
        <w:rPr>
          <w:b/>
        </w:rPr>
      </w:pPr>
      <w:r w:rsidRPr="00547A06">
        <w:rPr>
          <w:b/>
        </w:rPr>
        <w:t>It is up to SA2 to decide on the support of local MBS service, and RAN2 will discuss the RAN2 impacts based on SA2 inputs.</w:t>
      </w:r>
    </w:p>
    <w:p w14:paraId="529FF9BC" w14:textId="77777777" w:rsidR="00547A06" w:rsidRPr="00547A06" w:rsidRDefault="00547A06" w:rsidP="00547A06">
      <w:pPr>
        <w:pStyle w:val="BodyText"/>
        <w:numPr>
          <w:ilvl w:val="0"/>
          <w:numId w:val="27"/>
        </w:numPr>
        <w:rPr>
          <w:b/>
        </w:rPr>
      </w:pPr>
      <w:r w:rsidRPr="00547A06">
        <w:rPr>
          <w:b/>
        </w:rPr>
        <w:t xml:space="preserve">In general, Information of MBS services/groups subscribed by the UE (e.g. TMGI) and QOS requirements of a MBS service should be provided to RAN. Detail information e.g. for PTM PTP switch if any is FFS. </w:t>
      </w:r>
    </w:p>
    <w:p w14:paraId="1E550138" w14:textId="77777777" w:rsidR="00547A06" w:rsidRPr="00547A06" w:rsidRDefault="00547A06" w:rsidP="00547A06">
      <w:pPr>
        <w:pStyle w:val="BodyText"/>
        <w:numPr>
          <w:ilvl w:val="0"/>
          <w:numId w:val="27"/>
        </w:numPr>
        <w:rPr>
          <w:b/>
        </w:rPr>
      </w:pPr>
      <w:r w:rsidRPr="00547A06">
        <w:rPr>
          <w:b/>
        </w:rPr>
        <w:t>The function of mapping from QoS flows to MBS RBs in SDAP is needed for NR MBS. TBD whether any SDAP header is needed.</w:t>
      </w:r>
    </w:p>
    <w:p w14:paraId="3E1C7425" w14:textId="77777777" w:rsidR="00547A06" w:rsidRPr="00547A06" w:rsidRDefault="00547A06" w:rsidP="00547A06">
      <w:pPr>
        <w:pStyle w:val="BodyText"/>
        <w:numPr>
          <w:ilvl w:val="0"/>
          <w:numId w:val="27"/>
        </w:numPr>
        <w:rPr>
          <w:b/>
        </w:rPr>
      </w:pPr>
      <w:r w:rsidRPr="00547A06">
        <w:rPr>
          <w:b/>
        </w:rPr>
        <w:t>(Working assumption) no SDAP functions other than “mapping from QoS flows to radio bearers” and “transfer of user plane data” are supported for MBS. FFS whether to support QoS flows to radio bearers remapping.</w:t>
      </w:r>
    </w:p>
    <w:p w14:paraId="64A08F1F" w14:textId="77777777" w:rsidR="00547A06" w:rsidRPr="00547A06" w:rsidRDefault="00547A06" w:rsidP="00547A06">
      <w:pPr>
        <w:pStyle w:val="BodyText"/>
        <w:numPr>
          <w:ilvl w:val="0"/>
          <w:numId w:val="27"/>
        </w:numPr>
        <w:rPr>
          <w:b/>
        </w:rPr>
      </w:pPr>
      <w:r w:rsidRPr="00547A06">
        <w:rPr>
          <w:b/>
        </w:rPr>
        <w:t xml:space="preserve">In general: RAN2 wait for SA3’s progress for discussing security issues. TBD whether we need to send LS to SA3. </w:t>
      </w:r>
    </w:p>
    <w:p w14:paraId="7E9F96BD" w14:textId="77777777" w:rsidR="00547A06" w:rsidRPr="00547A06" w:rsidRDefault="00547A06" w:rsidP="00547A06">
      <w:pPr>
        <w:pStyle w:val="BodyText"/>
        <w:numPr>
          <w:ilvl w:val="0"/>
          <w:numId w:val="27"/>
        </w:numPr>
        <w:rPr>
          <w:b/>
        </w:rPr>
      </w:pPr>
      <w:proofErr w:type="spellStart"/>
      <w:r w:rsidRPr="00547A06">
        <w:rPr>
          <w:b/>
        </w:rPr>
        <w:t>RoHC</w:t>
      </w:r>
      <w:proofErr w:type="spellEnd"/>
      <w:r w:rsidRPr="00547A06">
        <w:rPr>
          <w:b/>
        </w:rPr>
        <w:t xml:space="preserve"> (at least U-mode) can be configured for NR MBS bearers. This is applicable for </w:t>
      </w:r>
      <w:proofErr w:type="spellStart"/>
      <w:r w:rsidRPr="00547A06">
        <w:rPr>
          <w:b/>
        </w:rPr>
        <w:t>Mcast</w:t>
      </w:r>
      <w:proofErr w:type="spellEnd"/>
      <w:r w:rsidRPr="00547A06">
        <w:rPr>
          <w:b/>
        </w:rPr>
        <w:t xml:space="preserve">, assume this is applicable also to broadcast. </w:t>
      </w:r>
    </w:p>
    <w:p w14:paraId="4B66C1E0" w14:textId="77777777" w:rsidR="00547A06" w:rsidRPr="00547A06" w:rsidRDefault="00547A06" w:rsidP="00547A06">
      <w:pPr>
        <w:pStyle w:val="BodyText"/>
        <w:numPr>
          <w:ilvl w:val="0"/>
          <w:numId w:val="27"/>
        </w:numPr>
        <w:rPr>
          <w:b/>
        </w:rPr>
      </w:pPr>
      <w:proofErr w:type="spellStart"/>
      <w:r w:rsidRPr="00547A06">
        <w:rPr>
          <w:b/>
        </w:rPr>
        <w:t>RoHC</w:t>
      </w:r>
      <w:proofErr w:type="spellEnd"/>
      <w:r w:rsidRPr="00547A06">
        <w:rPr>
          <w:b/>
        </w:rPr>
        <w:t xml:space="preserve"> is located at PDCP. </w:t>
      </w:r>
    </w:p>
    <w:p w14:paraId="402899E6" w14:textId="77777777" w:rsidR="00547A06" w:rsidRPr="00547A06" w:rsidRDefault="00547A06" w:rsidP="00547A06">
      <w:pPr>
        <w:pStyle w:val="BodyText"/>
        <w:numPr>
          <w:ilvl w:val="0"/>
          <w:numId w:val="27"/>
        </w:numPr>
        <w:rPr>
          <w:b/>
        </w:rPr>
      </w:pPr>
      <w:r w:rsidRPr="00547A06">
        <w:rPr>
          <w:b/>
        </w:rPr>
        <w:t>The reordering and in-order delivery function in PDCP is supported for NR MBS.</w:t>
      </w:r>
    </w:p>
    <w:p w14:paraId="70A4D921" w14:textId="77777777" w:rsidR="00547A06" w:rsidRPr="00547A06" w:rsidRDefault="00547A06" w:rsidP="00547A06">
      <w:pPr>
        <w:pStyle w:val="BodyText"/>
        <w:numPr>
          <w:ilvl w:val="0"/>
          <w:numId w:val="27"/>
        </w:numPr>
        <w:rPr>
          <w:b/>
        </w:rPr>
      </w:pPr>
      <w:r w:rsidRPr="00547A06">
        <w:rPr>
          <w:b/>
        </w:rPr>
        <w:t>The following PDCP functions are also supported for NR MBS: transfer of data; maintenance of PDCP SNs; duplicate discarding. Other PDCP functions are FFS.</w:t>
      </w:r>
    </w:p>
    <w:p w14:paraId="7F2AB940" w14:textId="77777777" w:rsidR="00547A06" w:rsidRPr="00547A06" w:rsidRDefault="00547A06" w:rsidP="00547A06">
      <w:pPr>
        <w:pStyle w:val="BodyText"/>
        <w:numPr>
          <w:ilvl w:val="0"/>
          <w:numId w:val="27"/>
        </w:numPr>
        <w:rPr>
          <w:b/>
        </w:rPr>
      </w:pPr>
      <w:r w:rsidRPr="00547A06">
        <w:rPr>
          <w:b/>
        </w:rPr>
        <w:t>RLC AM is supported for PTP transmission of NR MBS.</w:t>
      </w:r>
    </w:p>
    <w:p w14:paraId="2511CC9B" w14:textId="77777777" w:rsidR="00547A06" w:rsidRPr="00547A06" w:rsidRDefault="00547A06" w:rsidP="00547A06">
      <w:pPr>
        <w:pStyle w:val="BodyText"/>
        <w:numPr>
          <w:ilvl w:val="0"/>
          <w:numId w:val="27"/>
        </w:numPr>
        <w:rPr>
          <w:b/>
        </w:rPr>
      </w:pPr>
      <w:r w:rsidRPr="00547A06">
        <w:rPr>
          <w:b/>
        </w:rPr>
        <w:lastRenderedPageBreak/>
        <w:t>RLC UM is supported for PTP transmission of NR MBS.</w:t>
      </w:r>
    </w:p>
    <w:p w14:paraId="36E30FA1" w14:textId="77777777" w:rsidR="00547A06" w:rsidRPr="00547A06" w:rsidRDefault="00547A06" w:rsidP="00547A06">
      <w:pPr>
        <w:pStyle w:val="BodyText"/>
        <w:numPr>
          <w:ilvl w:val="0"/>
          <w:numId w:val="27"/>
        </w:numPr>
        <w:rPr>
          <w:b/>
        </w:rPr>
      </w:pPr>
      <w:r w:rsidRPr="00547A06">
        <w:rPr>
          <w:b/>
        </w:rPr>
        <w:t>RLC UM is supported for PTM transmission of NR MBS.</w:t>
      </w:r>
    </w:p>
    <w:p w14:paraId="3FDB6B9B" w14:textId="77777777" w:rsidR="00547A06" w:rsidRPr="00547A06" w:rsidRDefault="00547A06" w:rsidP="00547A06">
      <w:pPr>
        <w:pStyle w:val="BodyText"/>
        <w:numPr>
          <w:ilvl w:val="0"/>
          <w:numId w:val="27"/>
        </w:numPr>
        <w:rPr>
          <w:b/>
        </w:rPr>
      </w:pPr>
      <w:r w:rsidRPr="00547A06">
        <w:rPr>
          <w:b/>
        </w:rPr>
        <w:t>RLC TM is not supported for PTP transmission of NR MBS.</w:t>
      </w:r>
    </w:p>
    <w:p w14:paraId="5FBBE429" w14:textId="77777777" w:rsidR="00547A06" w:rsidRPr="00547A06" w:rsidRDefault="00547A06" w:rsidP="00547A06">
      <w:pPr>
        <w:pStyle w:val="BodyText"/>
        <w:numPr>
          <w:ilvl w:val="0"/>
          <w:numId w:val="27"/>
        </w:numPr>
        <w:rPr>
          <w:b/>
        </w:rPr>
      </w:pPr>
      <w:r w:rsidRPr="00547A06">
        <w:rPr>
          <w:b/>
        </w:rPr>
        <w:t>RLC TM is not supported for PTM transmission of NR MBS.</w:t>
      </w:r>
    </w:p>
    <w:p w14:paraId="260235E7" w14:textId="13F9CF8F" w:rsidR="00547A06" w:rsidRDefault="00547A06" w:rsidP="00547A06">
      <w:pPr>
        <w:pStyle w:val="BodyText"/>
        <w:numPr>
          <w:ilvl w:val="0"/>
          <w:numId w:val="27"/>
        </w:numPr>
      </w:pPr>
      <w:r w:rsidRPr="00547A06">
        <w:rPr>
          <w:b/>
        </w:rPr>
        <w:t>FFS</w:t>
      </w:r>
      <w:r w:rsidRPr="00547A06">
        <w:t xml:space="preserve"> for PTM if multiplexing/de-multiplexing of different logical channels</w:t>
      </w:r>
    </w:p>
    <w:p w14:paraId="611C3FAD" w14:textId="77777777" w:rsidR="00547A06" w:rsidRPr="00547A06" w:rsidRDefault="00547A06" w:rsidP="00547A06">
      <w:pPr>
        <w:pStyle w:val="BodyText"/>
        <w:numPr>
          <w:ilvl w:val="0"/>
          <w:numId w:val="27"/>
        </w:numPr>
        <w:rPr>
          <w:b/>
        </w:rPr>
      </w:pPr>
      <w:r w:rsidRPr="00547A06">
        <w:rPr>
          <w:b/>
        </w:rPr>
        <w:t xml:space="preserve">Working assumption: RLC-AM for PTM is not supported (can be revisited but it means that proponents of RLC-AM for PTM need to demonstrate the need, to change this). </w:t>
      </w:r>
    </w:p>
    <w:p w14:paraId="678B1D4A" w14:textId="77777777" w:rsidR="00547A06" w:rsidRPr="00547A06" w:rsidRDefault="00547A06" w:rsidP="00547A06">
      <w:pPr>
        <w:pStyle w:val="BodyText"/>
        <w:numPr>
          <w:ilvl w:val="0"/>
          <w:numId w:val="27"/>
        </w:numPr>
        <w:rPr>
          <w:b/>
        </w:rPr>
      </w:pPr>
      <w:r w:rsidRPr="00547A06">
        <w:rPr>
          <w:b/>
        </w:rPr>
        <w:t>R2 aim to support lossless handover for MBS-MBS mobility for service that requires this (TBD which detailed scenario but at least PTP-PTP)</w:t>
      </w:r>
    </w:p>
    <w:p w14:paraId="5EEF91FF" w14:textId="77777777" w:rsidR="00547A06" w:rsidRPr="00547A06" w:rsidRDefault="00547A06" w:rsidP="00547A06">
      <w:pPr>
        <w:pStyle w:val="BodyText"/>
        <w:numPr>
          <w:ilvl w:val="0"/>
          <w:numId w:val="27"/>
        </w:numPr>
        <w:rPr>
          <w:b/>
        </w:rPr>
      </w:pPr>
      <w:r w:rsidRPr="00547A06">
        <w:rPr>
          <w:b/>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27C0D5FB" w14:textId="77777777" w:rsidR="00547A06" w:rsidRPr="00547A06" w:rsidRDefault="00547A06" w:rsidP="00547A06">
      <w:pPr>
        <w:pStyle w:val="BodyText"/>
        <w:numPr>
          <w:ilvl w:val="0"/>
          <w:numId w:val="27"/>
        </w:numPr>
        <w:rPr>
          <w:b/>
        </w:rPr>
      </w:pPr>
      <w:r w:rsidRPr="00547A06">
        <w:rPr>
          <w:b/>
        </w:rPr>
        <w:t xml:space="preserve">From network side, the source </w:t>
      </w:r>
      <w:proofErr w:type="spellStart"/>
      <w:r w:rsidRPr="00547A06">
        <w:rPr>
          <w:b/>
        </w:rPr>
        <w:t>gNB</w:t>
      </w:r>
      <w:proofErr w:type="spellEnd"/>
      <w:r w:rsidRPr="00547A06">
        <w:rPr>
          <w:b/>
        </w:rPr>
        <w:t xml:space="preserve"> may forward the data to the target </w:t>
      </w:r>
      <w:proofErr w:type="spellStart"/>
      <w:r w:rsidRPr="00547A06">
        <w:rPr>
          <w:b/>
        </w:rPr>
        <w:t>gNB</w:t>
      </w:r>
      <w:proofErr w:type="spellEnd"/>
      <w:r w:rsidRPr="00547A06">
        <w:rPr>
          <w:b/>
        </w:rPr>
        <w:t xml:space="preserve"> and the target </w:t>
      </w:r>
      <w:proofErr w:type="spellStart"/>
      <w:r w:rsidRPr="00547A06">
        <w:rPr>
          <w:b/>
        </w:rPr>
        <w:t>gNB</w:t>
      </w:r>
      <w:proofErr w:type="spellEnd"/>
      <w:r w:rsidRPr="00547A06">
        <w:rPr>
          <w:b/>
        </w:rPr>
        <w:t xml:space="preserve"> will deliver the forwarding data. Meanwhile, the SN STATUS TRANSFER should be extended to cover the PDCP SN for MBS data; Then (TBD after or in parallel) the UE receives the MBS in the target cell by the target cell according to target configuration.</w:t>
      </w:r>
    </w:p>
    <w:p w14:paraId="2BDDB8B4" w14:textId="77777777" w:rsidR="00547A06" w:rsidRPr="00547A06" w:rsidRDefault="00547A06" w:rsidP="00547A06">
      <w:pPr>
        <w:pStyle w:val="BodyText"/>
        <w:numPr>
          <w:ilvl w:val="0"/>
          <w:numId w:val="27"/>
        </w:numPr>
        <w:rPr>
          <w:b/>
        </w:rPr>
      </w:pPr>
      <w:r w:rsidRPr="00547A06">
        <w:rPr>
          <w:b/>
        </w:rPr>
        <w:t xml:space="preserve">From UE side, PDCP status report may be supported as well. </w:t>
      </w:r>
    </w:p>
    <w:p w14:paraId="7403A5E8" w14:textId="77777777" w:rsidR="00547A06" w:rsidRPr="00547A06" w:rsidRDefault="00547A06" w:rsidP="00547A06">
      <w:pPr>
        <w:pStyle w:val="BodyText"/>
      </w:pPr>
    </w:p>
    <w:p w14:paraId="1B7D6E7F" w14:textId="75690C32" w:rsidR="00477768" w:rsidRPr="00CE0424" w:rsidRDefault="00EF3041" w:rsidP="00CE0424">
      <w:pPr>
        <w:pStyle w:val="BodyText"/>
      </w:pPr>
      <w:r w:rsidRPr="00EF3041">
        <w:t xml:space="preserve">In this document, we will discuss </w:t>
      </w:r>
      <w:r w:rsidR="0012647E">
        <w:t xml:space="preserve">architecture, reliability and </w:t>
      </w:r>
      <w:r>
        <w:t>dynamic switch PTM to</w:t>
      </w:r>
      <w:r w:rsidR="00D20C9C">
        <w:t xml:space="preserve"> PTP</w:t>
      </w:r>
      <w:r w:rsidRPr="00EF3041">
        <w:t xml:space="preserve"> </w:t>
      </w:r>
      <w:r w:rsidR="00D20C9C">
        <w:t xml:space="preserve">MBS </w:t>
      </w:r>
      <w:r w:rsidRPr="00EF3041">
        <w:t>service delivery</w:t>
      </w:r>
      <w:r w:rsidR="00547A06">
        <w:t xml:space="preserve"> in connected mode.</w:t>
      </w:r>
    </w:p>
    <w:p w14:paraId="3604B788" w14:textId="64862310" w:rsidR="004000E8" w:rsidRDefault="00230D18" w:rsidP="00CE0424">
      <w:pPr>
        <w:pStyle w:val="Heading1"/>
      </w:pPr>
      <w:bookmarkStart w:id="0" w:name="_Ref178064866"/>
      <w:r>
        <w:t>2</w:t>
      </w:r>
      <w:r>
        <w:tab/>
      </w:r>
      <w:r w:rsidR="004000E8" w:rsidRPr="00CE0424">
        <w:t>Discussion</w:t>
      </w:r>
      <w:bookmarkEnd w:id="0"/>
    </w:p>
    <w:p w14:paraId="18006C9E" w14:textId="30EAF65E" w:rsidR="00ED4CDA" w:rsidRDefault="00ED4CDA" w:rsidP="00ED4CDA">
      <w:pPr>
        <w:pStyle w:val="Figure"/>
      </w:pPr>
      <w:r>
        <w:rPr>
          <w:noProof/>
        </w:rPr>
        <w:drawing>
          <wp:inline distT="0" distB="0" distL="0" distR="0" wp14:anchorId="20AA391C" wp14:editId="38663549">
            <wp:extent cx="4253023" cy="2035606"/>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70406" cy="2043926"/>
                    </a:xfrm>
                    <a:prstGeom prst="rect">
                      <a:avLst/>
                    </a:prstGeom>
                    <a:noFill/>
                  </pic:spPr>
                </pic:pic>
              </a:graphicData>
            </a:graphic>
          </wp:inline>
        </w:drawing>
      </w:r>
    </w:p>
    <w:p w14:paraId="40FA3F9A" w14:textId="0BD982D9" w:rsidR="00ED4CDA" w:rsidRPr="00B80F0F" w:rsidRDefault="00ED4CDA" w:rsidP="00CD1D09">
      <w:pPr>
        <w:pStyle w:val="TF"/>
        <w:rPr>
          <w:lang w:val="en-US"/>
        </w:rPr>
      </w:pPr>
      <w:r>
        <w:t xml:space="preserve">Figure 1 – </w:t>
      </w:r>
      <w:r w:rsidR="001B36E3">
        <w:rPr>
          <w:lang w:val="en-US"/>
        </w:rPr>
        <w:t>O</w:t>
      </w:r>
      <w:r w:rsidR="00B80F0F">
        <w:rPr>
          <w:lang w:val="en-US"/>
        </w:rPr>
        <w:t>verview of the protocol stack and data flow for an MRB</w:t>
      </w:r>
    </w:p>
    <w:p w14:paraId="6555B843" w14:textId="1FBB9122" w:rsidR="00ED4CDA" w:rsidRDefault="00CD1D09" w:rsidP="00ED4CDA">
      <w:pPr>
        <w:pStyle w:val="BodyText"/>
      </w:pPr>
      <w:r>
        <w:t>Figure 1</w:t>
      </w:r>
      <w:r w:rsidR="00B60A66">
        <w:t xml:space="preserve">, </w:t>
      </w:r>
      <w:r w:rsidR="00657E44">
        <w:t xml:space="preserve">overview of </w:t>
      </w:r>
      <w:r w:rsidR="00B60A66">
        <w:t>an example</w:t>
      </w:r>
      <w:r w:rsidR="002C47CF">
        <w:t xml:space="preserve"> protocol </w:t>
      </w:r>
      <w:r w:rsidR="00B60A66">
        <w:t>stack.</w:t>
      </w:r>
    </w:p>
    <w:p w14:paraId="0758C973" w14:textId="551C3007" w:rsidR="00FA63A9" w:rsidRDefault="00FA63A9" w:rsidP="00FA63A9">
      <w:pPr>
        <w:pStyle w:val="Heading2"/>
      </w:pPr>
      <w:r>
        <w:t>2.1</w:t>
      </w:r>
      <w:r>
        <w:tab/>
      </w:r>
      <w:r w:rsidR="002E63F3">
        <w:t>General</w:t>
      </w:r>
    </w:p>
    <w:p w14:paraId="695FC690" w14:textId="65BB462D" w:rsidR="0054383E" w:rsidRDefault="009C3A13" w:rsidP="00ED4CDA">
      <w:pPr>
        <w:pStyle w:val="BodyText"/>
      </w:pPr>
      <w:r>
        <w:t>As discussed so far within the MBS WI, the characteristics of the protocol stack design and the functionality that may need to be supported in each layer or entity is determined at length by the service characteristics and the conditions for providing the service to interested devices. That is, based on requirements for reliability, latency and service continuity for a particular service, along with e.g. instantaneous radio channel conditions for a particular UE</w:t>
      </w:r>
      <w:r w:rsidR="00EE0796">
        <w:t xml:space="preserve">, there </w:t>
      </w:r>
      <w:r w:rsidR="00185400">
        <w:t>is</w:t>
      </w:r>
      <w:r w:rsidR="00EE0796">
        <w:t xml:space="preserve"> need to </w:t>
      </w:r>
      <w:r w:rsidR="00D10358">
        <w:t xml:space="preserve">have possibilities to </w:t>
      </w:r>
      <w:r w:rsidR="00601644">
        <w:t xml:space="preserve">dynamically </w:t>
      </w:r>
      <w:r w:rsidR="00D10358">
        <w:t>tailor</w:t>
      </w:r>
      <w:r w:rsidR="00465254">
        <w:t xml:space="preserve"> the </w:t>
      </w:r>
      <w:r w:rsidR="002B147A">
        <w:t>MBS transmission</w:t>
      </w:r>
      <w:r w:rsidR="000F5F74">
        <w:t>.</w:t>
      </w:r>
      <w:r w:rsidR="002B147A">
        <w:t xml:space="preserve"> </w:t>
      </w:r>
      <w:r w:rsidR="000F5F74">
        <w:t>I</w:t>
      </w:r>
      <w:r w:rsidR="002B147A">
        <w:t xml:space="preserve">n </w:t>
      </w:r>
      <w:r w:rsidR="00894D4A">
        <w:t xml:space="preserve">supporting </w:t>
      </w:r>
      <w:r w:rsidR="002F0573">
        <w:t>a service delivery</w:t>
      </w:r>
      <w:r w:rsidR="00894D4A">
        <w:t xml:space="preserve"> switch</w:t>
      </w:r>
      <w:r w:rsidR="002F0573">
        <w:t xml:space="preserve"> </w:t>
      </w:r>
      <w:r w:rsidR="00601644">
        <w:t xml:space="preserve">between </w:t>
      </w:r>
      <w:r w:rsidR="002F0573">
        <w:t xml:space="preserve">PTM </w:t>
      </w:r>
      <w:r w:rsidR="00601644">
        <w:t>and</w:t>
      </w:r>
      <w:r w:rsidR="002F0573">
        <w:t xml:space="preserve"> PTP,</w:t>
      </w:r>
      <w:r w:rsidR="000F5F74">
        <w:t xml:space="preserve"> there is a choice </w:t>
      </w:r>
      <w:r w:rsidR="004D655D">
        <w:t xml:space="preserve">possible </w:t>
      </w:r>
      <w:r w:rsidR="002B147A">
        <w:t>between spectrum efficiency</w:t>
      </w:r>
      <w:r w:rsidR="004D655D">
        <w:t>,</w:t>
      </w:r>
      <w:r w:rsidR="002B147A">
        <w:t xml:space="preserve"> </w:t>
      </w:r>
      <w:r w:rsidR="004D655D">
        <w:t xml:space="preserve">providing a service to a group of UEs </w:t>
      </w:r>
      <w:r w:rsidR="002B147A">
        <w:t>and</w:t>
      </w:r>
      <w:r w:rsidR="00D95796">
        <w:t>/or</w:t>
      </w:r>
      <w:r w:rsidR="002B147A">
        <w:t xml:space="preserve"> </w:t>
      </w:r>
      <w:r w:rsidR="000A41D0">
        <w:t>reliable delivery of a service</w:t>
      </w:r>
      <w:r w:rsidR="00D95796">
        <w:t xml:space="preserve"> </w:t>
      </w:r>
      <w:r w:rsidR="00805DD7">
        <w:t>per UE</w:t>
      </w:r>
      <w:r w:rsidR="000B2601">
        <w:t xml:space="preserve"> similar to a unicast DRB</w:t>
      </w:r>
      <w:r w:rsidR="000A41D0">
        <w:t xml:space="preserve">, if only </w:t>
      </w:r>
      <w:r w:rsidR="005E49C5">
        <w:t>at short time instance, when needed</w:t>
      </w:r>
      <w:r>
        <w:t xml:space="preserve">. </w:t>
      </w:r>
    </w:p>
    <w:p w14:paraId="08004377" w14:textId="6AF3553A" w:rsidR="007C5953" w:rsidRDefault="007C5953" w:rsidP="00ED4CDA">
      <w:pPr>
        <w:pStyle w:val="BodyText"/>
      </w:pPr>
      <w:r>
        <w:lastRenderedPageBreak/>
        <w:t xml:space="preserve">With the recent assumptions on HARQ support for MBS, and the discussion of PDCP and RLC functionality, </w:t>
      </w:r>
      <w:r w:rsidR="00570E26">
        <w:t>the detail</w:t>
      </w:r>
      <w:r w:rsidR="00601644">
        <w:t>ed</w:t>
      </w:r>
      <w:r w:rsidR="00570E26">
        <w:t xml:space="preserve"> level </w:t>
      </w:r>
      <w:r w:rsidR="00185400">
        <w:t xml:space="preserve">of resulting </w:t>
      </w:r>
      <w:r w:rsidR="00570E26">
        <w:t xml:space="preserve">support </w:t>
      </w:r>
      <w:r w:rsidR="00185400">
        <w:t xml:space="preserve">for dynamic </w:t>
      </w:r>
      <w:r w:rsidR="00E34680">
        <w:t xml:space="preserve">switch </w:t>
      </w:r>
      <w:r w:rsidR="00570E26">
        <w:t xml:space="preserve">in the </w:t>
      </w:r>
      <w:r w:rsidR="000B2601">
        <w:t>protocol</w:t>
      </w:r>
      <w:r w:rsidR="00570E26">
        <w:t xml:space="preserve"> stack </w:t>
      </w:r>
      <w:r w:rsidR="000B2601">
        <w:t>needs to be decided.</w:t>
      </w:r>
    </w:p>
    <w:p w14:paraId="46EDAD51" w14:textId="52E851EA" w:rsidR="003646BF" w:rsidRDefault="003646BF" w:rsidP="003646BF">
      <w:pPr>
        <w:pStyle w:val="Heading2"/>
      </w:pPr>
      <w:r>
        <w:t>2.</w:t>
      </w:r>
      <w:r w:rsidR="0062530F">
        <w:t>2</w:t>
      </w:r>
      <w:r>
        <w:tab/>
      </w:r>
      <w:r w:rsidR="000C7540">
        <w:t>Dynamic switch PTM to PTP</w:t>
      </w:r>
    </w:p>
    <w:p w14:paraId="39D0943C" w14:textId="77777777" w:rsidR="000077A3" w:rsidRDefault="00FB301F" w:rsidP="000B2601">
      <w:pPr>
        <w:pStyle w:val="BodyText"/>
      </w:pPr>
      <w:r>
        <w:t>As reliability through HARQ has inherent limitations, it has bee</w:t>
      </w:r>
      <w:r w:rsidR="00DB6E85">
        <w:t>n suggested to introduce also RLC AM</w:t>
      </w:r>
      <w:r w:rsidR="00ED7836">
        <w:t xml:space="preserve"> mode operation for </w:t>
      </w:r>
      <w:r w:rsidR="00601644">
        <w:t>the PTM leg of the MRB</w:t>
      </w:r>
      <w:r w:rsidR="00ED7836">
        <w:t>.</w:t>
      </w:r>
      <w:r w:rsidR="00DB6E85">
        <w:t xml:space="preserve"> </w:t>
      </w:r>
      <w:r w:rsidR="00ED7836">
        <w:t>This is so</w:t>
      </w:r>
      <w:r w:rsidR="00DB6E85">
        <w:t xml:space="preserve"> that L</w:t>
      </w:r>
      <w:r w:rsidR="001610F7">
        <w:t xml:space="preserve">2 level retransmissions can </w:t>
      </w:r>
      <w:r w:rsidR="00976435">
        <w:t>cater for providing the necessary reliability</w:t>
      </w:r>
      <w:r>
        <w:t xml:space="preserve"> </w:t>
      </w:r>
      <w:r w:rsidR="00106E1B">
        <w:t xml:space="preserve">should </w:t>
      </w:r>
      <w:r w:rsidR="000660A8">
        <w:t xml:space="preserve">a </w:t>
      </w:r>
      <w:r w:rsidR="00106E1B">
        <w:t xml:space="preserve">service require this. </w:t>
      </w:r>
    </w:p>
    <w:p w14:paraId="415956E5" w14:textId="42141E7D" w:rsidR="00D27C70" w:rsidRDefault="008C0433" w:rsidP="000B2601">
      <w:pPr>
        <w:pStyle w:val="BodyText"/>
      </w:pPr>
      <w:r>
        <w:t>It can be assumed that</w:t>
      </w:r>
      <w:r w:rsidR="002C263C">
        <w:t xml:space="preserve"> support for PTM using </w:t>
      </w:r>
      <w:r w:rsidR="0048331D">
        <w:t>RLC AM</w:t>
      </w:r>
      <w:r w:rsidR="00D6289D">
        <w:t xml:space="preserve"> would entail </w:t>
      </w:r>
      <w:r w:rsidR="00F7486B">
        <w:t xml:space="preserve">numerous </w:t>
      </w:r>
      <w:r w:rsidR="00117F35">
        <w:t xml:space="preserve">RLC status reports </w:t>
      </w:r>
      <w:r w:rsidR="00D84E05">
        <w:t xml:space="preserve">from </w:t>
      </w:r>
      <w:r w:rsidR="00B47325">
        <w:t>multiple</w:t>
      </w:r>
      <w:r w:rsidR="00D84E05">
        <w:t xml:space="preserve"> UEs </w:t>
      </w:r>
      <w:r w:rsidR="00117F35">
        <w:t xml:space="preserve">for which a </w:t>
      </w:r>
      <w:proofErr w:type="spellStart"/>
      <w:r w:rsidR="00117F35">
        <w:t>gNB</w:t>
      </w:r>
      <w:proofErr w:type="spellEnd"/>
      <w:r w:rsidR="00117F35">
        <w:t xml:space="preserve"> would need to maintain</w:t>
      </w:r>
      <w:r w:rsidR="00597223">
        <w:t xml:space="preserve"> its RLC SN</w:t>
      </w:r>
      <w:r w:rsidR="00BD7153">
        <w:t xml:space="preserve"> </w:t>
      </w:r>
      <w:r w:rsidR="00D27C70">
        <w:t xml:space="preserve">transmit </w:t>
      </w:r>
      <w:r w:rsidR="00BD7153">
        <w:t>window operation. Ideally, RLC retransmissions</w:t>
      </w:r>
      <w:r w:rsidR="0020410E">
        <w:t xml:space="preserve"> would follow for each unsuccessfully transmitted RLC PDU</w:t>
      </w:r>
      <w:r w:rsidR="000077A3">
        <w:t xml:space="preserve"> if to fulfil the reliability</w:t>
      </w:r>
      <w:r w:rsidR="0020410E">
        <w:t xml:space="preserve">. </w:t>
      </w:r>
      <w:r w:rsidR="000077A3">
        <w:t xml:space="preserve">These retransmissions may be provided over either PTM or PTP depending on the bearer config (RLC mode etc). </w:t>
      </w:r>
    </w:p>
    <w:p w14:paraId="06F0F3FC" w14:textId="56DF69EF" w:rsidR="00D27C70" w:rsidRDefault="00323C32" w:rsidP="000B2601">
      <w:pPr>
        <w:pStyle w:val="BodyText"/>
      </w:pPr>
      <w:r>
        <w:t xml:space="preserve">If </w:t>
      </w:r>
      <w:r w:rsidR="00202F2B">
        <w:t>the PTM leg of the MRB</w:t>
      </w:r>
      <w:r>
        <w:t xml:space="preserve"> should </w:t>
      </w:r>
      <w:r w:rsidR="00D844B2">
        <w:t xml:space="preserve">use RLC UM, the corresponding detection of missing packets would need to be </w:t>
      </w:r>
      <w:r w:rsidR="00E56FE0">
        <w:t>made in PDCP</w:t>
      </w:r>
      <w:r w:rsidR="002E06F7">
        <w:t xml:space="preserve">. </w:t>
      </w:r>
      <w:r w:rsidR="00F60F77">
        <w:t xml:space="preserve">That is, based on PDCP status PDUs, retransmissions of </w:t>
      </w:r>
      <w:r w:rsidR="008164B2">
        <w:t>PDCP PDU</w:t>
      </w:r>
      <w:r w:rsidR="0064564F">
        <w:t xml:space="preserve"> can be made.</w:t>
      </w:r>
      <w:r w:rsidR="003C677A">
        <w:t xml:space="preserve"> Should those packet losses be related to a limited number of UEs, retransmissions should ideally be made </w:t>
      </w:r>
      <w:r w:rsidR="005028C7">
        <w:t>only to those UEs</w:t>
      </w:r>
      <w:r w:rsidR="00E84B76">
        <w:t>.</w:t>
      </w:r>
    </w:p>
    <w:p w14:paraId="3E8EA668" w14:textId="5E50F739" w:rsidR="00331A98" w:rsidRDefault="00C439D1" w:rsidP="000B2601">
      <w:pPr>
        <w:pStyle w:val="BodyText"/>
      </w:pPr>
      <w:r>
        <w:t>I</w:t>
      </w:r>
      <w:r w:rsidR="00D84E05">
        <w:t>f one assume</w:t>
      </w:r>
      <w:r w:rsidR="00F33110">
        <w:t>s</w:t>
      </w:r>
      <w:r w:rsidR="00D84E05">
        <w:t xml:space="preserve"> that the </w:t>
      </w:r>
      <w:r w:rsidR="00B86F54">
        <w:t xml:space="preserve">most common reason for lost packets are due to radio conditions specific </w:t>
      </w:r>
      <w:r w:rsidR="00660145">
        <w:t xml:space="preserve">and </w:t>
      </w:r>
      <w:r w:rsidR="007F3228">
        <w:t>limited</w:t>
      </w:r>
      <w:r w:rsidR="00660145">
        <w:t xml:space="preserve"> </w:t>
      </w:r>
      <w:r w:rsidR="00B86F54">
        <w:t xml:space="preserve">to </w:t>
      </w:r>
      <w:r w:rsidR="00660145">
        <w:t>a few</w:t>
      </w:r>
      <w:r w:rsidR="00B86F54">
        <w:t xml:space="preserve"> particular UE</w:t>
      </w:r>
      <w:r w:rsidR="00660145">
        <w:t>s</w:t>
      </w:r>
      <w:r w:rsidR="006B2747">
        <w:t xml:space="preserve"> when </w:t>
      </w:r>
      <w:r w:rsidR="006F55D4">
        <w:t xml:space="preserve">receiving the </w:t>
      </w:r>
      <w:r w:rsidR="00297C3F">
        <w:t xml:space="preserve">PTM </w:t>
      </w:r>
      <w:r w:rsidR="006F55D4">
        <w:t>beam</w:t>
      </w:r>
      <w:r w:rsidR="00BD31D0">
        <w:t xml:space="preserve"> </w:t>
      </w:r>
      <w:r w:rsidR="00DE6E8A">
        <w:t>scheduled by</w:t>
      </w:r>
      <w:r w:rsidR="00BD31D0">
        <w:t xml:space="preserve"> G-RNTI</w:t>
      </w:r>
      <w:r w:rsidR="003161EA">
        <w:t>, one can assume that</w:t>
      </w:r>
      <w:r w:rsidR="00511CDA">
        <w:t xml:space="preserve"> a switch </w:t>
      </w:r>
      <w:r w:rsidR="001E1364">
        <w:t xml:space="preserve">to a UE </w:t>
      </w:r>
      <w:r w:rsidR="009C1A47">
        <w:t>specific</w:t>
      </w:r>
      <w:r w:rsidR="001E1364">
        <w:t xml:space="preserve"> PTP </w:t>
      </w:r>
      <w:r w:rsidR="006B2747">
        <w:t>b</w:t>
      </w:r>
      <w:r w:rsidR="001E1364">
        <w:t xml:space="preserve">eam using C-RNTI </w:t>
      </w:r>
      <w:r w:rsidR="000E7E02">
        <w:t>would be beneficial. Doing so, retransmitted</w:t>
      </w:r>
      <w:r w:rsidR="009C1A47">
        <w:t xml:space="preserve"> packets</w:t>
      </w:r>
      <w:r w:rsidR="006723AB">
        <w:t xml:space="preserve"> </w:t>
      </w:r>
      <w:r w:rsidR="005A0CD1">
        <w:t xml:space="preserve">are </w:t>
      </w:r>
      <w:r w:rsidR="009C1A47">
        <w:t xml:space="preserve">only </w:t>
      </w:r>
      <w:r w:rsidR="00A45947">
        <w:t>needed</w:t>
      </w:r>
      <w:r w:rsidR="009C1A47">
        <w:t xml:space="preserve"> </w:t>
      </w:r>
      <w:r w:rsidR="004944B5">
        <w:t>for</w:t>
      </w:r>
      <w:r w:rsidR="00BD3A49">
        <w:t xml:space="preserve"> those</w:t>
      </w:r>
      <w:r w:rsidR="009C1A47">
        <w:t xml:space="preserve"> UE</w:t>
      </w:r>
      <w:r w:rsidR="00F26205">
        <w:t>s</w:t>
      </w:r>
      <w:r w:rsidR="00331A98">
        <w:t xml:space="preserve">. </w:t>
      </w:r>
      <w:r w:rsidR="00374197">
        <w:t>I.e</w:t>
      </w:r>
      <w:r w:rsidR="002F343F">
        <w:t>.</w:t>
      </w:r>
      <w:r w:rsidR="00374197">
        <w:t xml:space="preserve"> </w:t>
      </w:r>
      <w:r w:rsidR="00251D7F" w:rsidRPr="00251D7F">
        <w:t>re-transmission can be sent through unicast</w:t>
      </w:r>
      <w:r w:rsidR="0091405F">
        <w:t xml:space="preserve"> (PTP)</w:t>
      </w:r>
      <w:r w:rsidR="00251D7F" w:rsidRPr="00251D7F">
        <w:t xml:space="preserve"> RLC AM/UM leg </w:t>
      </w:r>
      <w:r w:rsidR="00251D7F">
        <w:t>only</w:t>
      </w:r>
      <w:r w:rsidR="005832F2">
        <w:t xml:space="preserve"> (fig 1)</w:t>
      </w:r>
      <w:r w:rsidR="00251D7F">
        <w:t xml:space="preserve">. </w:t>
      </w:r>
      <w:r w:rsidR="00331A98">
        <w:t>Ideally, this</w:t>
      </w:r>
      <w:r w:rsidR="009C1A47">
        <w:t xml:space="preserve"> </w:t>
      </w:r>
      <w:r w:rsidR="00A20D10">
        <w:t>leads to</w:t>
      </w:r>
      <w:r w:rsidR="009C1A47">
        <w:t xml:space="preserve"> maintained spectrum efficiency</w:t>
      </w:r>
      <w:r w:rsidR="00331A98">
        <w:t xml:space="preserve"> for the </w:t>
      </w:r>
      <w:r w:rsidR="00561BCB">
        <w:t>MBS service</w:t>
      </w:r>
      <w:r w:rsidR="00142AB6">
        <w:t xml:space="preserve"> while increasing the reliability</w:t>
      </w:r>
      <w:r w:rsidR="009C1A47">
        <w:t>.</w:t>
      </w:r>
      <w:r w:rsidR="00372BD0">
        <w:t xml:space="preserve"> </w:t>
      </w:r>
      <w:r w:rsidR="000077A3">
        <w:t xml:space="preserve">Naturally, this depends on the characteristics of the PTM bearer in </w:t>
      </w:r>
      <w:proofErr w:type="spellStart"/>
      <w:r w:rsidR="000077A3">
        <w:t>it’s</w:t>
      </w:r>
      <w:proofErr w:type="spellEnd"/>
      <w:r w:rsidR="000077A3">
        <w:t xml:space="preserve"> use of MCS etc.</w:t>
      </w:r>
    </w:p>
    <w:p w14:paraId="63292C48" w14:textId="7F5D6E2C" w:rsidR="00B6763A" w:rsidRDefault="00B6763A" w:rsidP="00B6763A">
      <w:pPr>
        <w:pStyle w:val="Observation"/>
      </w:pPr>
      <w:bookmarkStart w:id="1" w:name="_Toc61449283"/>
      <w:r>
        <w:t>Dynamic switch to a PTP multicast bearer allows for reliable multicast service provisioning</w:t>
      </w:r>
      <w:bookmarkEnd w:id="1"/>
    </w:p>
    <w:p w14:paraId="45643579" w14:textId="0B0FBFCD" w:rsidR="00331A98" w:rsidRDefault="00241324" w:rsidP="009D4409">
      <w:pPr>
        <w:pStyle w:val="Heading2"/>
      </w:pPr>
      <w:r>
        <w:t>2.3</w:t>
      </w:r>
      <w:r>
        <w:tab/>
      </w:r>
      <w:r w:rsidR="00331A98">
        <w:t xml:space="preserve">RLC AM vs UM vs PDCP decision </w:t>
      </w:r>
    </w:p>
    <w:p w14:paraId="4192825F" w14:textId="2F0A84F8" w:rsidR="00494729" w:rsidRDefault="00372BD0" w:rsidP="000B2601">
      <w:pPr>
        <w:pStyle w:val="BodyText"/>
      </w:pPr>
      <w:r>
        <w:t xml:space="preserve">If the </w:t>
      </w:r>
      <w:r w:rsidR="005A63CC">
        <w:t xml:space="preserve">decision and </w:t>
      </w:r>
      <w:r>
        <w:t>retransmi</w:t>
      </w:r>
      <w:r w:rsidR="005A63CC">
        <w:t xml:space="preserve">ssion of </w:t>
      </w:r>
      <w:r>
        <w:t>PDUs are made on PDCP layer</w:t>
      </w:r>
      <w:r w:rsidR="005A63CC">
        <w:t>, where</w:t>
      </w:r>
      <w:r w:rsidR="007F47C7">
        <w:t xml:space="preserve"> </w:t>
      </w:r>
      <w:r w:rsidR="00FD36CC">
        <w:t>retransmissions of</w:t>
      </w:r>
      <w:r w:rsidR="007F47C7">
        <w:t xml:space="preserve"> PDUs </w:t>
      </w:r>
      <w:r w:rsidR="007E23BD">
        <w:t>are</w:t>
      </w:r>
      <w:r w:rsidR="000C05E1">
        <w:t xml:space="preserve"> </w:t>
      </w:r>
      <w:r w:rsidR="00176DD0">
        <w:t xml:space="preserve">done </w:t>
      </w:r>
      <w:r w:rsidR="000C05E1">
        <w:t xml:space="preserve">using </w:t>
      </w:r>
      <w:r w:rsidR="005A63CC">
        <w:t>a PTP bearer</w:t>
      </w:r>
      <w:r>
        <w:t>, it can further be assumed</w:t>
      </w:r>
      <w:r w:rsidR="00381C14">
        <w:t xml:space="preserve"> </w:t>
      </w:r>
      <w:r w:rsidR="007F47C7">
        <w:t xml:space="preserve">that </w:t>
      </w:r>
      <w:r w:rsidR="00381C14">
        <w:t xml:space="preserve">no </w:t>
      </w:r>
      <w:r w:rsidR="00793F11">
        <w:t xml:space="preserve">RLC </w:t>
      </w:r>
      <w:r w:rsidR="00B2779E">
        <w:t>status</w:t>
      </w:r>
      <w:r w:rsidR="00381C14">
        <w:t xml:space="preserve"> reporting is needed</w:t>
      </w:r>
      <w:r w:rsidR="008345BA">
        <w:t xml:space="preserve"> in the PTM leg of the MRB</w:t>
      </w:r>
      <w:r w:rsidR="004E6897">
        <w:t xml:space="preserve">. </w:t>
      </w:r>
      <w:r w:rsidR="00457813">
        <w:t xml:space="preserve">Decoding a MAC PDU, the UE MAC entity can route the </w:t>
      </w:r>
      <w:r w:rsidR="00F845EF">
        <w:t>RLC PDUs to the appropriate RLC entity (RLC bearer).</w:t>
      </w:r>
    </w:p>
    <w:p w14:paraId="24520B2B" w14:textId="3BAD90D0" w:rsidR="00AD2CA2" w:rsidRDefault="004A4390" w:rsidP="000B2601">
      <w:pPr>
        <w:pStyle w:val="BodyText"/>
      </w:pPr>
      <w:r>
        <w:t>Not</w:t>
      </w:r>
      <w:r w:rsidR="001D3F8D">
        <w:t>e</w:t>
      </w:r>
      <w:r>
        <w:t xml:space="preserve"> that </w:t>
      </w:r>
      <w:r w:rsidR="00EF44F2">
        <w:t>the</w:t>
      </w:r>
      <w:r w:rsidR="00EF44F2" w:rsidRPr="0033663A">
        <w:t xml:space="preserve"> </w:t>
      </w:r>
      <w:r w:rsidR="0033663A" w:rsidRPr="0033663A">
        <w:t xml:space="preserve">mechanism </w:t>
      </w:r>
      <w:r w:rsidR="0033663A">
        <w:t xml:space="preserve">in PDCP </w:t>
      </w:r>
      <w:r w:rsidR="003244A0">
        <w:t xml:space="preserve">for lossless delivery </w:t>
      </w:r>
      <w:r w:rsidR="0033663A">
        <w:t xml:space="preserve">currently </w:t>
      </w:r>
      <w:r w:rsidR="0033663A" w:rsidRPr="0033663A">
        <w:t xml:space="preserve">is limited to HO </w:t>
      </w:r>
      <w:r w:rsidR="00D81790">
        <w:t xml:space="preserve">etc </w:t>
      </w:r>
      <w:r w:rsidR="0033663A" w:rsidRPr="0033663A">
        <w:t xml:space="preserve">and would need to be extended if to be used in an ARQ type of fashion </w:t>
      </w:r>
      <w:r>
        <w:t xml:space="preserve">for </w:t>
      </w:r>
      <w:r w:rsidR="0033663A">
        <w:t>MBS</w:t>
      </w:r>
      <w:r w:rsidR="000C1B65">
        <w:t xml:space="preserve">. If </w:t>
      </w:r>
      <w:r w:rsidR="00777CE9">
        <w:t>RLC</w:t>
      </w:r>
      <w:r w:rsidR="000C1B65">
        <w:t xml:space="preserve"> AM is configured for a PTP RLC bearer</w:t>
      </w:r>
      <w:r w:rsidR="00F74D94">
        <w:t xml:space="preserve">, it seems less useful </w:t>
      </w:r>
      <w:r w:rsidR="00F26BB5">
        <w:t xml:space="preserve">though </w:t>
      </w:r>
      <w:r w:rsidR="00F74D94">
        <w:t xml:space="preserve">to additionally include such </w:t>
      </w:r>
      <w:r w:rsidR="000D527A">
        <w:t xml:space="preserve">a </w:t>
      </w:r>
      <w:r w:rsidR="00F74D94">
        <w:t xml:space="preserve">mechanism. </w:t>
      </w:r>
    </w:p>
    <w:p w14:paraId="0C9942AC" w14:textId="5B1A4679" w:rsidR="00DA6432" w:rsidRDefault="00DA6432" w:rsidP="000B2601">
      <w:pPr>
        <w:pStyle w:val="BodyText"/>
      </w:pPr>
      <w:r>
        <w:t xml:space="preserve">In email discussion </w:t>
      </w:r>
      <w:r w:rsidRPr="00DA6432">
        <w:t>[</w:t>
      </w:r>
      <w:proofErr w:type="gramStart"/>
      <w:r w:rsidRPr="00DA6432">
        <w:t>071][</w:t>
      </w:r>
      <w:proofErr w:type="gramEnd"/>
      <w:r w:rsidRPr="00DA6432">
        <w:t>MBS] UP Performance</w:t>
      </w:r>
      <w:r>
        <w:t xml:space="preserve">, </w:t>
      </w:r>
      <w:r w:rsidR="00962318">
        <w:t>a discussion related to QoS and how this may impact the WA below w.r.t reliability performance for MBS was held. In there, a viable solution to fulfil the QoS would be to dynamically switch an MBS PTM multicast to unicast PTP.</w:t>
      </w:r>
    </w:p>
    <w:p w14:paraId="0C8EDA16" w14:textId="77777777" w:rsidR="00962318" w:rsidRPr="00547A06" w:rsidRDefault="00962318" w:rsidP="00962318">
      <w:pPr>
        <w:pStyle w:val="BodyText"/>
        <w:numPr>
          <w:ilvl w:val="0"/>
          <w:numId w:val="27"/>
        </w:numPr>
        <w:rPr>
          <w:b/>
        </w:rPr>
      </w:pPr>
      <w:r w:rsidRPr="00547A06">
        <w:rPr>
          <w:b/>
        </w:rPr>
        <w:t xml:space="preserve">Working assumption: RLC-AM for PTM is not supported (can be revisited but it means that proponents of RLC-AM for PTM need to demonstrate the need, to change this). </w:t>
      </w:r>
    </w:p>
    <w:p w14:paraId="08681763" w14:textId="77777777" w:rsidR="00962318" w:rsidRDefault="00962318" w:rsidP="000B2601">
      <w:pPr>
        <w:pStyle w:val="BodyText"/>
      </w:pPr>
    </w:p>
    <w:p w14:paraId="04BEF60B" w14:textId="45906E4D" w:rsidR="00492F62" w:rsidRPr="007A05F2" w:rsidRDefault="00F74D94" w:rsidP="000B2601">
      <w:pPr>
        <w:pStyle w:val="BodyText"/>
      </w:pPr>
      <w:r>
        <w:t>For the dynamic switch</w:t>
      </w:r>
      <w:r w:rsidR="0092141F">
        <w:t xml:space="preserve"> decision</w:t>
      </w:r>
      <w:r>
        <w:t xml:space="preserve">, </w:t>
      </w:r>
      <w:r w:rsidR="006B10F5">
        <w:t>this</w:t>
      </w:r>
      <w:r w:rsidR="00EA77BA">
        <w:t xml:space="preserve"> may be </w:t>
      </w:r>
      <w:r w:rsidR="006B10F5">
        <w:t>based on</w:t>
      </w:r>
      <w:r w:rsidR="00EA77BA">
        <w:t xml:space="preserve"> </w:t>
      </w:r>
      <w:r w:rsidR="001A0924">
        <w:t>packet lo</w:t>
      </w:r>
      <w:r w:rsidR="00BF2867">
        <w:t>s</w:t>
      </w:r>
      <w:r w:rsidR="001A0924">
        <w:t>s</w:t>
      </w:r>
      <w:r w:rsidR="006B10F5">
        <w:t>es in HARQ</w:t>
      </w:r>
      <w:r w:rsidR="001A0924">
        <w:t xml:space="preserve">, </w:t>
      </w:r>
      <w:proofErr w:type="gramStart"/>
      <w:r w:rsidR="001A0924">
        <w:t>e.g.</w:t>
      </w:r>
      <w:proofErr w:type="gramEnd"/>
      <w:r w:rsidR="001A0924">
        <w:t xml:space="preserve"> if due to HARQ </w:t>
      </w:r>
      <w:r w:rsidR="008F59EB">
        <w:t xml:space="preserve">failure. In this situation, </w:t>
      </w:r>
      <w:r w:rsidR="0056384D">
        <w:t>it</w:t>
      </w:r>
      <w:r w:rsidR="008F59EB">
        <w:t xml:space="preserve"> may be useful for the </w:t>
      </w:r>
      <w:proofErr w:type="spellStart"/>
      <w:r w:rsidR="008F59EB">
        <w:t>gNB</w:t>
      </w:r>
      <w:proofErr w:type="spellEnd"/>
      <w:r w:rsidR="008F59EB">
        <w:t xml:space="preserve"> to be able to retransmit a PDCP </w:t>
      </w:r>
      <w:r w:rsidR="00F24A20">
        <w:t xml:space="preserve">PDU </w:t>
      </w:r>
      <w:r w:rsidR="00332CAB">
        <w:t>as part of</w:t>
      </w:r>
      <w:r w:rsidR="008F59EB">
        <w:t xml:space="preserve"> the PTM t</w:t>
      </w:r>
      <w:r w:rsidR="001D3F8D">
        <w:t>o</w:t>
      </w:r>
      <w:r w:rsidR="008F59EB">
        <w:t xml:space="preserve"> PTP</w:t>
      </w:r>
      <w:r w:rsidR="001D3F8D">
        <w:t xml:space="preserve"> switch, after where RLC AM can be used for </w:t>
      </w:r>
      <w:r w:rsidR="00F24A20">
        <w:t>the PTP RLC bearer</w:t>
      </w:r>
      <w:r w:rsidR="00F10E19">
        <w:t>. Doing so allows</w:t>
      </w:r>
      <w:r w:rsidR="0058525F">
        <w:t xml:space="preserve"> meeting</w:t>
      </w:r>
      <w:r w:rsidR="001D3F8D">
        <w:t xml:space="preserve"> sufficient reliability to the Multicast stream.</w:t>
      </w:r>
      <w:r w:rsidR="00A37B89">
        <w:t xml:space="preserve"> Note though, that the switch decision may very well also be </w:t>
      </w:r>
      <w:r w:rsidR="00851013">
        <w:t>made</w:t>
      </w:r>
      <w:r w:rsidR="00A37B89">
        <w:t xml:space="preserve"> before actual packet lo</w:t>
      </w:r>
      <w:r w:rsidR="00F822E8">
        <w:t>s</w:t>
      </w:r>
      <w:r w:rsidR="00A37B89">
        <w:t>ses occur</w:t>
      </w:r>
      <w:r w:rsidR="00851013" w:rsidRPr="007A05F2">
        <w:t>, w</w:t>
      </w:r>
      <w:r w:rsidR="00851013" w:rsidRPr="007B360C">
        <w:t>hich</w:t>
      </w:r>
      <w:r w:rsidR="00F713EA" w:rsidRPr="003A1618">
        <w:t xml:space="preserve"> in that c</w:t>
      </w:r>
      <w:r w:rsidR="00F713EA" w:rsidRPr="00241324">
        <w:t>ase does not require</w:t>
      </w:r>
      <w:r w:rsidR="00F713EA" w:rsidRPr="007A05F2">
        <w:t xml:space="preserve"> </w:t>
      </w:r>
      <w:r w:rsidR="00AA68A1" w:rsidRPr="007A05F2">
        <w:t>any optimized solution</w:t>
      </w:r>
      <w:r w:rsidR="00B526F4" w:rsidRPr="007A05F2">
        <w:t xml:space="preserve"> for </w:t>
      </w:r>
      <w:r w:rsidR="0077762C" w:rsidRPr="007A05F2">
        <w:t>alleviating</w:t>
      </w:r>
      <w:r w:rsidR="005250A3" w:rsidRPr="007A05F2">
        <w:t xml:space="preserve"> packet losses</w:t>
      </w:r>
      <w:r w:rsidR="0077762C" w:rsidRPr="007A05F2">
        <w:t>.</w:t>
      </w:r>
    </w:p>
    <w:p w14:paraId="1E74E739" w14:textId="25835DAE" w:rsidR="0064564F" w:rsidRDefault="004E6897" w:rsidP="000B2601">
      <w:pPr>
        <w:pStyle w:val="BodyText"/>
      </w:pPr>
      <w:r w:rsidRPr="007A05F2">
        <w:t>Additionally, if the same RLC mode is used for</w:t>
      </w:r>
      <w:r w:rsidR="00BF52B8" w:rsidRPr="007A05F2">
        <w:t xml:space="preserve"> the PTM and PTP such that the same transport block can be scheduled by </w:t>
      </w:r>
      <w:r w:rsidR="00BF52B8">
        <w:t>M</w:t>
      </w:r>
      <w:r w:rsidR="00074FFA">
        <w:t>A</w:t>
      </w:r>
      <w:r w:rsidR="00BF52B8">
        <w:t>C</w:t>
      </w:r>
      <w:r w:rsidR="00BF52B8" w:rsidRPr="007A05F2">
        <w:t>/PHY in DL</w:t>
      </w:r>
      <w:r w:rsidR="00CD74AB">
        <w:t>;</w:t>
      </w:r>
      <w:r w:rsidR="00BF52B8" w:rsidRPr="007A05F2">
        <w:t xml:space="preserve"> </w:t>
      </w:r>
      <w:r w:rsidR="00537107" w:rsidRPr="007A05F2">
        <w:t xml:space="preserve">supporting </w:t>
      </w:r>
      <w:r w:rsidR="00793F11" w:rsidRPr="007A05F2">
        <w:t xml:space="preserve">soft combining </w:t>
      </w:r>
      <w:r w:rsidR="00537107" w:rsidRPr="007A05F2">
        <w:t xml:space="preserve">a PTP TB with a PTM TB </w:t>
      </w:r>
      <w:r w:rsidR="00793F11" w:rsidRPr="007A05F2">
        <w:t>at UE MAC can be</w:t>
      </w:r>
      <w:r w:rsidR="00537107" w:rsidRPr="007A05F2">
        <w:t xml:space="preserve"> considered.</w:t>
      </w:r>
      <w:r w:rsidR="00E63517" w:rsidRPr="007A05F2">
        <w:t xml:space="preserve"> </w:t>
      </w:r>
      <w:r w:rsidR="00C66FC9" w:rsidRPr="007A05F2">
        <w:t>I.e</w:t>
      </w:r>
      <w:r w:rsidR="00423A16">
        <w:t>.</w:t>
      </w:r>
      <w:r w:rsidR="00C66FC9" w:rsidRPr="007A05F2">
        <w:t xml:space="preserve"> </w:t>
      </w:r>
      <w:r w:rsidR="00913BBB" w:rsidRPr="007A05F2">
        <w:t xml:space="preserve">if feasible, </w:t>
      </w:r>
      <w:r w:rsidR="00C66FC9" w:rsidRPr="007A05F2">
        <w:t>it can be beneficial for the protocol design</w:t>
      </w:r>
      <w:r w:rsidR="009145E9" w:rsidRPr="007A05F2">
        <w:t xml:space="preserve"> </w:t>
      </w:r>
      <w:r w:rsidR="002E34E6">
        <w:t xml:space="preserve">and </w:t>
      </w:r>
      <w:r w:rsidR="00393FE2">
        <w:t xml:space="preserve">the resulting </w:t>
      </w:r>
      <w:r w:rsidR="00CA129F">
        <w:t>reliability</w:t>
      </w:r>
      <w:r w:rsidR="00181B63">
        <w:t xml:space="preserve"> </w:t>
      </w:r>
      <w:r w:rsidR="009145E9" w:rsidRPr="007A05F2">
        <w:t>if the</w:t>
      </w:r>
      <w:r w:rsidR="00C66FC9" w:rsidRPr="007A05F2">
        <w:t xml:space="preserve"> UE </w:t>
      </w:r>
      <w:r w:rsidR="009145E9" w:rsidRPr="007A05F2">
        <w:t>is</w:t>
      </w:r>
      <w:r w:rsidR="00C66FC9" w:rsidRPr="007A05F2">
        <w:t xml:space="preserve"> able to </w:t>
      </w:r>
      <w:r w:rsidR="00C66FC9" w:rsidRPr="009D4409">
        <w:t xml:space="preserve">perform soft combining between transport blocks belonging to the same multicast HARQ </w:t>
      </w:r>
      <w:r w:rsidR="00EC657D" w:rsidRPr="009D4409">
        <w:t>process</w:t>
      </w:r>
      <w:r w:rsidR="00EC657D" w:rsidRPr="007A05F2">
        <w:t xml:space="preserve"> scheduled </w:t>
      </w:r>
      <w:r w:rsidR="00C66FC9" w:rsidRPr="007B360C">
        <w:t>with G-RNTI and C-RNT</w:t>
      </w:r>
      <w:r w:rsidR="00C66FC9" w:rsidRPr="007A05F2">
        <w:t>I</w:t>
      </w:r>
      <w:r w:rsidR="00B72F67" w:rsidRPr="007A05F2">
        <w:t xml:space="preserve">. Note that this may </w:t>
      </w:r>
      <w:r w:rsidR="003E1253" w:rsidRPr="007A05F2">
        <w:t xml:space="preserve">mean that UE is </w:t>
      </w:r>
      <w:r w:rsidR="001A5557" w:rsidRPr="007A05F2">
        <w:t>required</w:t>
      </w:r>
      <w:r w:rsidR="003E1253" w:rsidRPr="007A05F2">
        <w:t xml:space="preserve"> to be monitoring PDCCH for both G-RNTI and C-RNTI in the same slot.</w:t>
      </w:r>
      <w:r w:rsidR="00C66FC9" w:rsidRPr="007A05F2">
        <w:t xml:space="preserve"> </w:t>
      </w:r>
      <w:r w:rsidR="009A7E7B" w:rsidRPr="007B360C">
        <w:t xml:space="preserve">In any case, </w:t>
      </w:r>
      <w:r w:rsidR="0053636C" w:rsidRPr="003A1618">
        <w:t>the switch itself should be transpar</w:t>
      </w:r>
      <w:r w:rsidR="0053636C" w:rsidRPr="00241324">
        <w:t xml:space="preserve">ent </w:t>
      </w:r>
      <w:r w:rsidR="000E70D8" w:rsidRPr="00241324">
        <w:t>to the UE</w:t>
      </w:r>
      <w:r w:rsidR="004854CC" w:rsidRPr="007A05F2">
        <w:t xml:space="preserve"> apart from receiving a PDCCH for scheduling</w:t>
      </w:r>
      <w:r w:rsidR="004854CC">
        <w:t xml:space="preserve"> either PTM or PTP.</w:t>
      </w:r>
    </w:p>
    <w:p w14:paraId="17A90D01" w14:textId="000A4DB6" w:rsidR="00897285" w:rsidRDefault="0017036D" w:rsidP="000B2601">
      <w:pPr>
        <w:pStyle w:val="BodyText"/>
      </w:pPr>
      <w:r>
        <w:t xml:space="preserve">It can be assumed that the above have some </w:t>
      </w:r>
      <w:r w:rsidR="000467B3">
        <w:t xml:space="preserve">impact on RAN1, however it facilitates a </w:t>
      </w:r>
      <w:r w:rsidR="00B4045D">
        <w:t>less complex</w:t>
      </w:r>
      <w:r w:rsidR="000467B3">
        <w:t xml:space="preserve"> design </w:t>
      </w:r>
      <w:r w:rsidR="007B360C">
        <w:t xml:space="preserve">for increased reliability </w:t>
      </w:r>
      <w:r w:rsidR="00B4045D">
        <w:t xml:space="preserve">and UE </w:t>
      </w:r>
      <w:r w:rsidR="00B976F6">
        <w:t xml:space="preserve">handling </w:t>
      </w:r>
      <w:r w:rsidR="00FD4143">
        <w:t>of</w:t>
      </w:r>
      <w:r w:rsidR="00B976F6">
        <w:t xml:space="preserve"> dynamic switch between PTM and PTP</w:t>
      </w:r>
      <w:r w:rsidR="00584C29">
        <w:t xml:space="preserve">. The assumptions for PTM to </w:t>
      </w:r>
      <w:r w:rsidR="00584C29">
        <w:lastRenderedPageBreak/>
        <w:t>PT</w:t>
      </w:r>
      <w:r w:rsidR="00923570">
        <w:t>P</w:t>
      </w:r>
      <w:r w:rsidR="00584C29">
        <w:t xml:space="preserve"> switch above also additionally mean that the</w:t>
      </w:r>
      <w:r w:rsidR="003676EA">
        <w:t xml:space="preserve"> </w:t>
      </w:r>
      <w:r w:rsidR="00066460">
        <w:t>details</w:t>
      </w:r>
      <w:r w:rsidR="00584C29">
        <w:t xml:space="preserve"> of dynamic switch decision or procedure from NW side is not required to be specified</w:t>
      </w:r>
      <w:r w:rsidR="00112251">
        <w:t>.</w:t>
      </w:r>
    </w:p>
    <w:p w14:paraId="58F2C769" w14:textId="0C8FF275" w:rsidR="006F3C22" w:rsidRDefault="006F3C22" w:rsidP="00E44ECF">
      <w:pPr>
        <w:pStyle w:val="Observation"/>
      </w:pPr>
      <w:bookmarkStart w:id="2" w:name="_Toc61449284"/>
      <w:r>
        <w:t>It is up to NW configuration to which RLC mode a</w:t>
      </w:r>
      <w:r w:rsidR="00F55DFA">
        <w:t>n</w:t>
      </w:r>
      <w:r w:rsidR="00E1789C">
        <w:t xml:space="preserve"> additional PTP RLC bearer is used</w:t>
      </w:r>
      <w:bookmarkEnd w:id="2"/>
    </w:p>
    <w:p w14:paraId="3190DC99" w14:textId="0C00B7D8" w:rsidR="00E1789C" w:rsidRDefault="00E1789C" w:rsidP="00E44ECF">
      <w:pPr>
        <w:pStyle w:val="Observation"/>
      </w:pPr>
      <w:bookmarkStart w:id="3" w:name="_Toc61449285"/>
      <w:r>
        <w:t xml:space="preserve">There is no need for a </w:t>
      </w:r>
      <w:r w:rsidR="0019506A">
        <w:t>NW PDCP switch decision</w:t>
      </w:r>
      <w:r w:rsidR="00584C29">
        <w:t xml:space="preserve"> procedure</w:t>
      </w:r>
      <w:r w:rsidR="0019506A">
        <w:t xml:space="preserve"> </w:t>
      </w:r>
      <w:r w:rsidR="00146BFF">
        <w:t xml:space="preserve">in </w:t>
      </w:r>
      <w:r w:rsidR="0019506A">
        <w:t>specification</w:t>
      </w:r>
      <w:bookmarkEnd w:id="3"/>
    </w:p>
    <w:p w14:paraId="1D6341ED" w14:textId="7B9A93EF" w:rsidR="00B97ABA" w:rsidRDefault="00AA2F8B" w:rsidP="00E44ECF">
      <w:pPr>
        <w:pStyle w:val="Observation"/>
      </w:pPr>
      <w:bookmarkStart w:id="4" w:name="_Toc61449286"/>
      <w:r>
        <w:t>PDCP ARQ</w:t>
      </w:r>
      <w:r w:rsidR="00E06D70">
        <w:t xml:space="preserve"> mechanism is not useful in addition of a</w:t>
      </w:r>
      <w:r w:rsidR="008316B0">
        <w:t>n</w:t>
      </w:r>
      <w:r w:rsidR="00E06D70">
        <w:t xml:space="preserve"> RLC AM PTP leg</w:t>
      </w:r>
      <w:r w:rsidR="004C1F6D">
        <w:t xml:space="preserve">, </w:t>
      </w:r>
      <w:r w:rsidR="00562FB5">
        <w:t>except</w:t>
      </w:r>
      <w:r w:rsidR="004C1F6D">
        <w:t xml:space="preserve"> at mobility</w:t>
      </w:r>
      <w:r w:rsidR="00264BE9">
        <w:t xml:space="preserve"> or possibly for dynamic switch</w:t>
      </w:r>
      <w:bookmarkEnd w:id="4"/>
    </w:p>
    <w:p w14:paraId="2C387C92" w14:textId="10032A03" w:rsidR="00533D44" w:rsidRDefault="00533D44" w:rsidP="00533D44">
      <w:pPr>
        <w:pStyle w:val="Observation"/>
      </w:pPr>
      <w:bookmarkStart w:id="5" w:name="_Toc61449287"/>
      <w:r>
        <w:t xml:space="preserve">From a UE perspective, the Dynamic Switch </w:t>
      </w:r>
      <w:r w:rsidR="0033314B">
        <w:t>can be</w:t>
      </w:r>
      <w:r>
        <w:t xml:space="preserve"> transparent</w:t>
      </w:r>
      <w:bookmarkEnd w:id="5"/>
    </w:p>
    <w:p w14:paraId="608367F8" w14:textId="65ACA2FF" w:rsidR="00533D44" w:rsidRDefault="00241324" w:rsidP="009D4409">
      <w:pPr>
        <w:pStyle w:val="Heading2"/>
      </w:pPr>
      <w:r>
        <w:t>2.4</w:t>
      </w:r>
      <w:r>
        <w:tab/>
        <w:t>RRC control</w:t>
      </w:r>
    </w:p>
    <w:p w14:paraId="775411C6" w14:textId="3AB2A793" w:rsidR="001968A3" w:rsidRDefault="00364E9E" w:rsidP="000B2601">
      <w:pPr>
        <w:pStyle w:val="BodyText"/>
      </w:pPr>
      <w:r>
        <w:t xml:space="preserve">Depending on the bearer configuration </w:t>
      </w:r>
      <w:r w:rsidR="00AA0C04">
        <w:t xml:space="preserve">used for </w:t>
      </w:r>
      <w:r>
        <w:t>a</w:t>
      </w:r>
      <w:r w:rsidR="00AB074C">
        <w:t>n</w:t>
      </w:r>
      <w:r>
        <w:t xml:space="preserve"> MBS session, a UE may be configured with </w:t>
      </w:r>
      <w:r w:rsidR="002910E3">
        <w:t xml:space="preserve">an MRB with </w:t>
      </w:r>
      <w:r>
        <w:t xml:space="preserve">only a PTM </w:t>
      </w:r>
      <w:r w:rsidR="002910E3">
        <w:t>leg</w:t>
      </w:r>
      <w:r w:rsidR="00AA0C04">
        <w:t xml:space="preserve"> </w:t>
      </w:r>
      <w:r w:rsidR="005A0D4C">
        <w:t>for the</w:t>
      </w:r>
      <w:r w:rsidR="00AA0C04">
        <w:t xml:space="preserve"> ongoing </w:t>
      </w:r>
      <w:r w:rsidR="002910E3">
        <w:t>session</w:t>
      </w:r>
      <w:r w:rsidR="00CE577B">
        <w:t xml:space="preserve">. </w:t>
      </w:r>
      <w:r w:rsidR="009936B2">
        <w:t>As a result, dynamic switching cannot be performed</w:t>
      </w:r>
      <w:r w:rsidR="008066B5">
        <w:t xml:space="preserve"> dynamically, e.g. by using </w:t>
      </w:r>
      <w:r w:rsidR="00B26940">
        <w:t>RNTIs</w:t>
      </w:r>
      <w:r w:rsidR="00944670">
        <w:t xml:space="preserve"> for scheduling a PTM or PTP </w:t>
      </w:r>
      <w:r w:rsidR="004D5F63">
        <w:t>beam. In such cases a</w:t>
      </w:r>
      <w:r w:rsidR="00D67AB8">
        <w:t>n</w:t>
      </w:r>
      <w:r w:rsidR="004D5F63">
        <w:t xml:space="preserve"> </w:t>
      </w:r>
      <w:r w:rsidR="00E30BC5">
        <w:t>RRC reconfiguration is needed</w:t>
      </w:r>
      <w:r w:rsidR="00E130DE">
        <w:t xml:space="preserve"> in order to configure</w:t>
      </w:r>
      <w:r w:rsidR="00674A9D">
        <w:t xml:space="preserve"> </w:t>
      </w:r>
      <w:r w:rsidR="002B2DE4">
        <w:t>the RLC bearers needed</w:t>
      </w:r>
      <w:r w:rsidR="00DD7169">
        <w:t xml:space="preserve"> (assuming a split bearer model). In these situations, one can assume that the configuration itself</w:t>
      </w:r>
      <w:r w:rsidR="00C33706">
        <w:t>, once active</w:t>
      </w:r>
      <w:r w:rsidR="007750B9">
        <w:t xml:space="preserve"> (i.e. </w:t>
      </w:r>
      <w:r w:rsidR="004A2C78">
        <w:t xml:space="preserve">an MRB </w:t>
      </w:r>
      <w:r w:rsidR="007750B9">
        <w:t>configured with a PTM leg and a PTP leg)</w:t>
      </w:r>
      <w:r w:rsidR="00C33706">
        <w:t>, allows for dynamic switches</w:t>
      </w:r>
      <w:r w:rsidR="00B12FB9">
        <w:t xml:space="preserve">. </w:t>
      </w:r>
    </w:p>
    <w:p w14:paraId="35432642" w14:textId="3D4745CB" w:rsidR="00000A78" w:rsidRDefault="00E97393" w:rsidP="00E97393">
      <w:pPr>
        <w:pStyle w:val="Proposal"/>
      </w:pPr>
      <w:bookmarkStart w:id="6" w:name="_Toc54261364"/>
      <w:bookmarkStart w:id="7" w:name="_Toc54261365"/>
      <w:bookmarkStart w:id="8" w:name="_Toc54261366"/>
      <w:bookmarkStart w:id="9" w:name="_Toc54261367"/>
      <w:bookmarkStart w:id="10" w:name="_Toc54261368"/>
      <w:bookmarkStart w:id="11" w:name="_Toc54261369"/>
      <w:bookmarkStart w:id="12" w:name="_Toc61449302"/>
      <w:bookmarkEnd w:id="6"/>
      <w:bookmarkEnd w:id="7"/>
      <w:bookmarkEnd w:id="8"/>
      <w:bookmarkEnd w:id="9"/>
      <w:bookmarkEnd w:id="10"/>
      <w:bookmarkEnd w:id="11"/>
      <w:r>
        <w:t xml:space="preserve">RLC AM </w:t>
      </w:r>
      <w:r w:rsidR="00C54A62">
        <w:t xml:space="preserve">for a Multicast bearer </w:t>
      </w:r>
      <w:r w:rsidR="00AF7C0F">
        <w:t>(</w:t>
      </w:r>
      <w:r w:rsidR="00A86DB8">
        <w:t>MRB</w:t>
      </w:r>
      <w:r w:rsidR="00AF7C0F">
        <w:t xml:space="preserve">) </w:t>
      </w:r>
      <w:r>
        <w:t xml:space="preserve">is only supported </w:t>
      </w:r>
      <w:r w:rsidR="00C54A62">
        <w:t>for PTP</w:t>
      </w:r>
      <w:bookmarkEnd w:id="12"/>
    </w:p>
    <w:p w14:paraId="69B6ECE9" w14:textId="3475592B" w:rsidR="005F239A" w:rsidRDefault="00626F59" w:rsidP="00E97393">
      <w:pPr>
        <w:pStyle w:val="Proposal"/>
      </w:pPr>
      <w:bookmarkStart w:id="13" w:name="_Toc61449303"/>
      <w:r>
        <w:t xml:space="preserve">PDCP level retransmission </w:t>
      </w:r>
      <w:r w:rsidR="00292198">
        <w:t>is</w:t>
      </w:r>
      <w:r w:rsidR="004D6297">
        <w:t xml:space="preserve"> as in legacy</w:t>
      </w:r>
      <w:r w:rsidR="00A13E98">
        <w:t xml:space="preserve">. FFS if optimized for </w:t>
      </w:r>
      <w:r w:rsidR="00644641">
        <w:t>handling losse</w:t>
      </w:r>
      <w:r w:rsidR="0056793B">
        <w:t>s</w:t>
      </w:r>
      <w:r w:rsidR="00644641">
        <w:t xml:space="preserve"> in conjunction to dynamic </w:t>
      </w:r>
      <w:r w:rsidR="00A13E98">
        <w:t>switch</w:t>
      </w:r>
      <w:r w:rsidR="00644641">
        <w:t>.</w:t>
      </w:r>
      <w:bookmarkEnd w:id="13"/>
    </w:p>
    <w:p w14:paraId="607B7051" w14:textId="4D7BEF3C" w:rsidR="0083455A" w:rsidRDefault="00953B68" w:rsidP="00E97393">
      <w:pPr>
        <w:pStyle w:val="Proposal"/>
      </w:pPr>
      <w:bookmarkStart w:id="14" w:name="_Toc61449304"/>
      <w:r>
        <w:t xml:space="preserve">Inform RAN1 on that from a RAN2 </w:t>
      </w:r>
      <w:proofErr w:type="spellStart"/>
      <w:r>
        <w:t>p.o.v</w:t>
      </w:r>
      <w:proofErr w:type="spellEnd"/>
      <w:r>
        <w:t xml:space="preserve"> soft combin</w:t>
      </w:r>
      <w:r w:rsidR="000E13BA">
        <w:t>in</w:t>
      </w:r>
      <w:r>
        <w:t>g</w:t>
      </w:r>
      <w:r w:rsidR="00551E97">
        <w:t xml:space="preserve"> of a TB transmitted with G-RNTI and </w:t>
      </w:r>
      <w:r w:rsidR="00AF1006">
        <w:t>C-RNTI is beneficial</w:t>
      </w:r>
      <w:bookmarkEnd w:id="14"/>
    </w:p>
    <w:p w14:paraId="11A8E116" w14:textId="7076340A" w:rsidR="00AF1006" w:rsidRDefault="00701527" w:rsidP="00E97393">
      <w:pPr>
        <w:pStyle w:val="Proposal"/>
      </w:pPr>
      <w:bookmarkStart w:id="15" w:name="_Toc61449305"/>
      <w:r>
        <w:t>RRC</w:t>
      </w:r>
      <w:r w:rsidR="007039F7">
        <w:t xml:space="preserve"> </w:t>
      </w:r>
      <w:r w:rsidR="002206BE">
        <w:t xml:space="preserve">does not </w:t>
      </w:r>
      <w:r w:rsidR="00991DF5">
        <w:t xml:space="preserve">control </w:t>
      </w:r>
      <w:r w:rsidR="00E76FB1">
        <w:t xml:space="preserve">or signal </w:t>
      </w:r>
      <w:r w:rsidR="00991DF5">
        <w:t>the</w:t>
      </w:r>
      <w:r w:rsidR="002206BE">
        <w:t xml:space="preserve"> dynamic switch</w:t>
      </w:r>
      <w:r w:rsidR="00A429F0">
        <w:t xml:space="preserve"> but </w:t>
      </w:r>
      <w:r w:rsidR="00D51A89">
        <w:t xml:space="preserve">may </w:t>
      </w:r>
      <w:r w:rsidR="00A429F0">
        <w:t xml:space="preserve">provide </w:t>
      </w:r>
      <w:r w:rsidR="00D51A89">
        <w:t>a</w:t>
      </w:r>
      <w:r w:rsidR="00541C57">
        <w:t>n</w:t>
      </w:r>
      <w:r w:rsidR="00A429F0">
        <w:t xml:space="preserve"> MBS bearer configuration</w:t>
      </w:r>
      <w:r w:rsidR="00D51A89">
        <w:t xml:space="preserve"> supporting dynamic switch.</w:t>
      </w:r>
      <w:bookmarkEnd w:id="15"/>
    </w:p>
    <w:p w14:paraId="5713FAFA" w14:textId="4F343370" w:rsidR="00770B43" w:rsidRDefault="00770B43" w:rsidP="001D02CC">
      <w:pPr>
        <w:jc w:val="center"/>
        <w:rPr>
          <w:lang w:val="en-US"/>
        </w:rPr>
      </w:pPr>
    </w:p>
    <w:p w14:paraId="24FDCA67" w14:textId="03CA96E7" w:rsidR="00672119" w:rsidRPr="00530D30" w:rsidRDefault="005B0F15" w:rsidP="00672119">
      <w:pPr>
        <w:pStyle w:val="Heading1"/>
        <w:rPr>
          <w:lang w:val="en-US"/>
        </w:rPr>
      </w:pPr>
      <w:r>
        <w:rPr>
          <w:lang w:val="en-US"/>
        </w:rPr>
        <w:t>3</w:t>
      </w:r>
      <w:r>
        <w:rPr>
          <w:lang w:val="en-US"/>
        </w:rPr>
        <w:tab/>
      </w:r>
      <w:r w:rsidR="00672119">
        <w:rPr>
          <w:lang w:val="en-US"/>
        </w:rPr>
        <w:t>Reliability</w:t>
      </w:r>
    </w:p>
    <w:p w14:paraId="374A91A2" w14:textId="77777777" w:rsidR="00672119" w:rsidRPr="00530D30" w:rsidRDefault="00672119" w:rsidP="00672119">
      <w:pPr>
        <w:pStyle w:val="BodyText"/>
        <w:rPr>
          <w:lang w:val="en-US"/>
        </w:rPr>
      </w:pPr>
      <w:r w:rsidRPr="00530D30">
        <w:rPr>
          <w:lang w:val="en-US"/>
        </w:rPr>
        <w:t>Reliability in multicast operation is historically a difficult topic. Among the UEs receiving the service there will always be one UE with the worst conditions. It is possible for the network to adjust various parameters on different protocol levels to cater for this, but in the end it might be more efficient to handle the problematic UE separately instead of adjusting the parameters for all UEs. In NR MBS the dynamic switch between PTM and PTP can be seen as one realization of this mechanism. The underlying issue discussed in this paper is that some information transmitted on PTM has been lost and has to be retransmitted in some way.</w:t>
      </w:r>
    </w:p>
    <w:p w14:paraId="42C1C0E1" w14:textId="324B1C9C" w:rsidR="00672119" w:rsidRPr="00530D30" w:rsidRDefault="00672119" w:rsidP="00672119">
      <w:pPr>
        <w:pStyle w:val="BodyText"/>
        <w:rPr>
          <w:lang w:val="en-US"/>
        </w:rPr>
      </w:pPr>
      <w:r w:rsidRPr="00530D30">
        <w:rPr>
          <w:lang w:val="en-US"/>
        </w:rPr>
        <w:t>In the following figure we illustrate three simple actions the network can take to improve reliability of the MRB. We assume the MRB is configured in some split-bearer fashion with one PTM leg and one PTP leg. In more detail this means there are two LCHs in the UE: LCH x configured with RLC UM and LCH y configured with RLC AM. For the sake of discussion, we can say LCH x corresponds to PTM and LCH y corresponds to PTP. This also implies all UEs wanting to receive the MRB must have the same LCH ID for LCH x</w:t>
      </w:r>
      <w:r w:rsidR="008A4E4B">
        <w:rPr>
          <w:lang w:val="en-US"/>
        </w:rPr>
        <w:t xml:space="preserve"> (as this LCH will be transmitted </w:t>
      </w:r>
      <w:r w:rsidR="00963017">
        <w:rPr>
          <w:lang w:val="en-US"/>
        </w:rPr>
        <w:t>on the shared G-RNTI)</w:t>
      </w:r>
      <w:r w:rsidRPr="00530D30">
        <w:rPr>
          <w:lang w:val="en-US"/>
        </w:rPr>
        <w:t>, but may have different ID for LCH y</w:t>
      </w:r>
      <w:r w:rsidR="00963017">
        <w:rPr>
          <w:lang w:val="en-US"/>
        </w:rPr>
        <w:t xml:space="preserve"> (as this LCH </w:t>
      </w:r>
      <w:r w:rsidR="00B0151C">
        <w:rPr>
          <w:lang w:val="en-US"/>
        </w:rPr>
        <w:t>will be transmitted on the UE-specific C-RNTI)</w:t>
      </w:r>
      <w:r w:rsidRPr="00530D30">
        <w:rPr>
          <w:lang w:val="en-US"/>
        </w:rPr>
        <w:t>. We also assume in this example there are no other LCHs configured. This is done for simplicity as there is nothing preventing such configuration. The UE is also configured with G-RNTI and C-RNTI, but there is no mapping or relation configured between LCHs and RNTIs, and the UE continuously monitors for both C-RTNI and G-RNTI.</w:t>
      </w:r>
    </w:p>
    <w:p w14:paraId="1E114717" w14:textId="77777777" w:rsidR="00672119" w:rsidRPr="00530D30" w:rsidRDefault="00672119" w:rsidP="00672119">
      <w:pPr>
        <w:pStyle w:val="Figure"/>
        <w:rPr>
          <w:lang w:val="en-US"/>
        </w:rPr>
      </w:pPr>
      <w:r w:rsidRPr="00530D30">
        <w:rPr>
          <w:noProof/>
          <w:lang w:val="en-US"/>
        </w:rPr>
        <w:lastRenderedPageBreak/>
        <w:drawing>
          <wp:inline distT="0" distB="0" distL="0" distR="0" wp14:anchorId="445A87C4" wp14:editId="60175234">
            <wp:extent cx="3023870" cy="2414270"/>
            <wp:effectExtent l="0" t="0" r="5080" b="0"/>
            <wp:docPr id="2" name="Picture 2" descr="A picture containing text, device, me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device, met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3870" cy="2414270"/>
                    </a:xfrm>
                    <a:prstGeom prst="rect">
                      <a:avLst/>
                    </a:prstGeom>
                    <a:noFill/>
                  </pic:spPr>
                </pic:pic>
              </a:graphicData>
            </a:graphic>
          </wp:inline>
        </w:drawing>
      </w:r>
    </w:p>
    <w:p w14:paraId="17E0FE8C" w14:textId="77777777" w:rsidR="00672119" w:rsidRPr="00530D30" w:rsidRDefault="00672119" w:rsidP="00672119">
      <w:pPr>
        <w:pStyle w:val="TF"/>
        <w:rPr>
          <w:lang w:val="en-US"/>
        </w:rPr>
      </w:pPr>
      <w:r w:rsidRPr="00530D30">
        <w:rPr>
          <w:lang w:val="en-US"/>
        </w:rPr>
        <w:t xml:space="preserve">Figure 1 – Illustration of three different </w:t>
      </w:r>
      <w:r>
        <w:rPr>
          <w:lang w:val="en-US"/>
        </w:rPr>
        <w:t xml:space="preserve">network </w:t>
      </w:r>
      <w:r w:rsidRPr="00530D30">
        <w:rPr>
          <w:lang w:val="en-US"/>
        </w:rPr>
        <w:t>actions to improve the reliability.</w:t>
      </w:r>
    </w:p>
    <w:p w14:paraId="2D91F563" w14:textId="77777777" w:rsidR="00672119" w:rsidRPr="00530D30" w:rsidRDefault="00672119" w:rsidP="00672119">
      <w:pPr>
        <w:pStyle w:val="BodyText"/>
        <w:rPr>
          <w:lang w:val="en-US"/>
        </w:rPr>
      </w:pPr>
      <w:r w:rsidRPr="00530D30">
        <w:rPr>
          <w:lang w:val="en-US"/>
        </w:rPr>
        <w:t>In short there the three actions are</w:t>
      </w:r>
    </w:p>
    <w:p w14:paraId="537F971A" w14:textId="77777777" w:rsidR="00672119" w:rsidRPr="00530D30" w:rsidRDefault="00672119" w:rsidP="00672119">
      <w:pPr>
        <w:pStyle w:val="BodyText"/>
        <w:numPr>
          <w:ilvl w:val="0"/>
          <w:numId w:val="25"/>
        </w:numPr>
        <w:rPr>
          <w:lang w:val="en-US"/>
        </w:rPr>
      </w:pPr>
      <w:r w:rsidRPr="00530D30">
        <w:rPr>
          <w:lang w:val="en-US"/>
        </w:rPr>
        <w:t>HARQ retransmission of a MAC PDU on G-RNTI</w:t>
      </w:r>
    </w:p>
    <w:p w14:paraId="60D4ACDD" w14:textId="77777777" w:rsidR="00672119" w:rsidRPr="00530D30" w:rsidRDefault="00672119" w:rsidP="00672119">
      <w:pPr>
        <w:pStyle w:val="BodyText"/>
        <w:numPr>
          <w:ilvl w:val="0"/>
          <w:numId w:val="25"/>
        </w:numPr>
        <w:rPr>
          <w:lang w:val="en-US"/>
        </w:rPr>
      </w:pPr>
      <w:r w:rsidRPr="00530D30">
        <w:rPr>
          <w:lang w:val="en-US"/>
        </w:rPr>
        <w:t>HARQ retransmission of a MAC PDU on C-RNTI</w:t>
      </w:r>
    </w:p>
    <w:p w14:paraId="59F8941E" w14:textId="77777777" w:rsidR="00672119" w:rsidRPr="00530D30" w:rsidRDefault="00672119" w:rsidP="00672119">
      <w:pPr>
        <w:pStyle w:val="BodyText"/>
        <w:numPr>
          <w:ilvl w:val="0"/>
          <w:numId w:val="25"/>
        </w:numPr>
        <w:rPr>
          <w:lang w:val="en-US"/>
        </w:rPr>
      </w:pPr>
      <w:r w:rsidRPr="00530D30">
        <w:rPr>
          <w:lang w:val="en-US"/>
        </w:rPr>
        <w:t>Retransmission of PDCP PDU using RLC AM on C-RNTI</w:t>
      </w:r>
    </w:p>
    <w:p w14:paraId="30572A13" w14:textId="77777777" w:rsidR="00672119" w:rsidRPr="00530D30" w:rsidRDefault="00672119" w:rsidP="00672119">
      <w:pPr>
        <w:pStyle w:val="BodyText"/>
        <w:rPr>
          <w:lang w:val="en-US"/>
        </w:rPr>
      </w:pPr>
      <w:r w:rsidRPr="00530D30">
        <w:rPr>
          <w:lang w:val="en-US"/>
        </w:rPr>
        <w:t>In the following sub clauses, we describe these actions in more detail and draw some conclusions for further work.</w:t>
      </w:r>
    </w:p>
    <w:p w14:paraId="1AF5F951" w14:textId="20DE4381" w:rsidR="00672119" w:rsidRPr="00530D30" w:rsidRDefault="00CD6760" w:rsidP="00672119">
      <w:pPr>
        <w:pStyle w:val="Heading2"/>
        <w:rPr>
          <w:lang w:val="en-US"/>
        </w:rPr>
      </w:pPr>
      <w:r>
        <w:rPr>
          <w:lang w:val="en-US"/>
        </w:rPr>
        <w:t>3</w:t>
      </w:r>
      <w:r w:rsidR="00672119" w:rsidRPr="00530D30">
        <w:rPr>
          <w:lang w:val="en-US"/>
        </w:rPr>
        <w:t>.1</w:t>
      </w:r>
      <w:r w:rsidR="00672119" w:rsidRPr="00530D30">
        <w:rPr>
          <w:lang w:val="en-US"/>
        </w:rPr>
        <w:tab/>
        <w:t>HARQ retransmission of a MAC PDU on G-RNTI</w:t>
      </w:r>
    </w:p>
    <w:p w14:paraId="696A46CE" w14:textId="48639FD3" w:rsidR="00672119" w:rsidRPr="00530D30" w:rsidRDefault="00672119" w:rsidP="00672119">
      <w:pPr>
        <w:pStyle w:val="BodyText"/>
        <w:rPr>
          <w:lang w:val="en-US"/>
        </w:rPr>
      </w:pPr>
      <w:r w:rsidRPr="00530D30">
        <w:rPr>
          <w:lang w:val="en-US"/>
        </w:rPr>
        <w:t xml:space="preserve">By retransmitting an already transmitted MAC PDU using the G-RNTI all UEs will receive and decode the MAC PDU. The retransmission is a normal HARQ retransmission, i.e. the same HARQ process ID as the original transmission is used and the NDI is not toggled. Following the procedure for legacy unicast operation the UEs which received the original transmission correctly will not forward any MAC PDU to higher layers </w:t>
      </w:r>
      <w:r>
        <w:rPr>
          <w:lang w:val="en-US"/>
        </w:rPr>
        <w:t>when receiving the retransmission,</w:t>
      </w:r>
      <w:r w:rsidRPr="00530D30">
        <w:rPr>
          <w:lang w:val="en-US"/>
        </w:rPr>
        <w:t xml:space="preserve"> thus no duplicates are created. The UEs which did not receive the original transmission can do soft combining and hopefully successfully decode the MAC PDU. The demultiplexing of a MAC PDU retransmitted using the G-RNTI does not differ from any other demultiplexing. The MAC Entity will check the LCID </w:t>
      </w:r>
      <w:r w:rsidR="00855A0F">
        <w:rPr>
          <w:lang w:val="en-US"/>
        </w:rPr>
        <w:t>of the MAC SDUs</w:t>
      </w:r>
      <w:r w:rsidRPr="00530D30">
        <w:rPr>
          <w:lang w:val="en-US"/>
        </w:rPr>
        <w:t xml:space="preserve"> and pass the corresponding RLC PDU to its RLC Entity.</w:t>
      </w:r>
    </w:p>
    <w:p w14:paraId="2D2B3763" w14:textId="09D064D1" w:rsidR="00672119" w:rsidRPr="00530D30" w:rsidRDefault="00566BB9" w:rsidP="00672119">
      <w:pPr>
        <w:pStyle w:val="BodyText"/>
        <w:rPr>
          <w:lang w:val="en-US"/>
        </w:rPr>
      </w:pPr>
      <w:r>
        <w:rPr>
          <w:lang w:val="en-US"/>
        </w:rPr>
        <w:t>HARQ retransmission</w:t>
      </w:r>
      <w:r w:rsidR="00672119" w:rsidRPr="00530D30">
        <w:rPr>
          <w:lang w:val="en-US"/>
        </w:rPr>
        <w:t xml:space="preserve"> must be triggered somehow. We see at least two possibilities. The first is more speculative, i.e. the network could perform this action always. The second possibility is that the network makes use of HARQ feedback. If enough UEs request retransmission, it might be more efficient to perform one transmission using the G-RNTI (and </w:t>
      </w:r>
      <w:proofErr w:type="spellStart"/>
      <w:r w:rsidR="00672119" w:rsidRPr="00530D30">
        <w:rPr>
          <w:lang w:val="en-US"/>
        </w:rPr>
        <w:t>its</w:t>
      </w:r>
      <w:proofErr w:type="spellEnd"/>
      <w:r w:rsidR="00672119" w:rsidRPr="00530D30">
        <w:rPr>
          <w:lang w:val="en-US"/>
        </w:rPr>
        <w:t xml:space="preserve"> probably wide beam) than several individual retransmissions. The threshold to select between retransmission using the G-R</w:t>
      </w:r>
      <w:r w:rsidR="00672119">
        <w:rPr>
          <w:lang w:val="en-US"/>
        </w:rPr>
        <w:t>NT</w:t>
      </w:r>
      <w:r w:rsidR="00672119" w:rsidRPr="00530D30">
        <w:rPr>
          <w:lang w:val="en-US"/>
        </w:rPr>
        <w:t>I or individual retransmissions is left to the network. The obvious drawback is that several UEs will receive data they already received again</w:t>
      </w:r>
      <w:r w:rsidR="00672119">
        <w:rPr>
          <w:lang w:val="en-US"/>
        </w:rPr>
        <w:t>, wasting power</w:t>
      </w:r>
      <w:r w:rsidR="00672119" w:rsidRPr="00530D30">
        <w:rPr>
          <w:lang w:val="en-US"/>
        </w:rPr>
        <w:t>. It should be noted that although the trigger for the network action is left to network implementation, HARQ feedback is a very useful tool to trigger this action.</w:t>
      </w:r>
    </w:p>
    <w:p w14:paraId="6DF88FAD" w14:textId="1430525A" w:rsidR="00672119" w:rsidRPr="00530D30" w:rsidRDefault="00672119" w:rsidP="00672119">
      <w:pPr>
        <w:pStyle w:val="Observation"/>
        <w:rPr>
          <w:lang w:val="en-US"/>
        </w:rPr>
      </w:pPr>
      <w:bookmarkStart w:id="16" w:name="_Toc54287321"/>
      <w:bookmarkStart w:id="17" w:name="_Toc61449288"/>
      <w:r w:rsidRPr="00530D30">
        <w:rPr>
          <w:lang w:val="en-US"/>
        </w:rPr>
        <w:t xml:space="preserve">The network can improve the reliability using HARQ retransmission of a MAC PDU on G-RNTI. Assuming unicast reception </w:t>
      </w:r>
      <w:r w:rsidR="00AD55DF" w:rsidRPr="00530D30">
        <w:rPr>
          <w:lang w:val="en-US"/>
        </w:rPr>
        <w:t>behavior</w:t>
      </w:r>
      <w:r w:rsidRPr="00530D30">
        <w:rPr>
          <w:lang w:val="en-US"/>
        </w:rPr>
        <w:t xml:space="preserve"> in the UE, it will be able to receive and make use of this MAC PDU.</w:t>
      </w:r>
      <w:bookmarkEnd w:id="16"/>
      <w:bookmarkEnd w:id="17"/>
    </w:p>
    <w:p w14:paraId="73ACE152" w14:textId="1AB84BD8" w:rsidR="00672119" w:rsidRPr="00530D30" w:rsidRDefault="00D51A94" w:rsidP="00672119">
      <w:pPr>
        <w:pStyle w:val="Heading2"/>
        <w:rPr>
          <w:lang w:val="en-US"/>
        </w:rPr>
      </w:pPr>
      <w:r>
        <w:rPr>
          <w:lang w:val="en-US"/>
        </w:rPr>
        <w:t>3</w:t>
      </w:r>
      <w:r w:rsidR="00672119" w:rsidRPr="00530D30">
        <w:rPr>
          <w:lang w:val="en-US"/>
        </w:rPr>
        <w:t>.2</w:t>
      </w:r>
      <w:r w:rsidR="00672119" w:rsidRPr="00530D30">
        <w:rPr>
          <w:lang w:val="en-US"/>
        </w:rPr>
        <w:tab/>
        <w:t>HARQ retransmission of a MAC PDU on C-RNTI</w:t>
      </w:r>
    </w:p>
    <w:p w14:paraId="4A4D0232" w14:textId="221F53D6" w:rsidR="00672119" w:rsidRPr="00530D30" w:rsidRDefault="00672119" w:rsidP="00672119">
      <w:pPr>
        <w:pStyle w:val="BodyText"/>
        <w:rPr>
          <w:lang w:val="en-US"/>
        </w:rPr>
      </w:pPr>
      <w:r w:rsidRPr="00530D30">
        <w:rPr>
          <w:lang w:val="en-US"/>
        </w:rPr>
        <w:t xml:space="preserve">By retransmitting an already transmitted MAC PDU using the C-RNTI only a specific UE will receive and decode the MAC PDU. This allows the network to use a narrower beam, increasing the likelihood of successful reception. The retransmission is a normal HARQ retransmission, i.e. the same HARQ process ID as the original transmission is used and the NDI is not toggled. The UE can do soft combining and hopefully successfully decode the MAC PDU. The demultiplexing of a MAC PDU retransmitted using the C-RNTI does not differ from any other demultiplexing. The MAC Entity will check the LCID </w:t>
      </w:r>
      <w:r w:rsidR="00A1416F">
        <w:rPr>
          <w:lang w:val="en-US"/>
        </w:rPr>
        <w:t>of the MAC SDUs</w:t>
      </w:r>
      <w:r w:rsidRPr="00530D30">
        <w:rPr>
          <w:lang w:val="en-US"/>
        </w:rPr>
        <w:t xml:space="preserve"> and pass the corresponding RLC PDU to its RLC Entity. As the network is retransmitting a MAC PDU originally intended for multiple </w:t>
      </w:r>
      <w:r w:rsidRPr="00530D30">
        <w:rPr>
          <w:lang w:val="en-US"/>
        </w:rPr>
        <w:lastRenderedPageBreak/>
        <w:t>receivers, LCH x is used. But, as there is no relation between LCHs and RNTIs, the UE has no issue receiving this LCH on the C-RNTI.</w:t>
      </w:r>
    </w:p>
    <w:p w14:paraId="075A184D" w14:textId="77777777" w:rsidR="00672119" w:rsidRPr="00530D30" w:rsidRDefault="00672119" w:rsidP="00672119">
      <w:pPr>
        <w:pStyle w:val="BodyText"/>
        <w:rPr>
          <w:lang w:val="en-US"/>
        </w:rPr>
      </w:pPr>
      <w:r w:rsidRPr="00530D30">
        <w:rPr>
          <w:lang w:val="en-US"/>
        </w:rPr>
        <w:t>Although also the trigger for this action is left to network implementation, it is fair to say that some form of UE-specific HARQ feedback should be the base. The benefit of this action over the previous one is that the network only retransmits to the UEs which failed reception of the original transmission and can use a narrower beam. The drawback is that all UEs must be configured with HARQ feedback for this action to be useful.</w:t>
      </w:r>
    </w:p>
    <w:p w14:paraId="2662F72C" w14:textId="04C95E2C" w:rsidR="00672119" w:rsidRPr="00530D30" w:rsidRDefault="00672119" w:rsidP="00672119">
      <w:pPr>
        <w:pStyle w:val="Observation"/>
        <w:rPr>
          <w:lang w:val="en-US"/>
        </w:rPr>
      </w:pPr>
      <w:bookmarkStart w:id="18" w:name="_Toc54287322"/>
      <w:bookmarkStart w:id="19" w:name="_Toc61449289"/>
      <w:r w:rsidRPr="00530D30">
        <w:rPr>
          <w:lang w:val="en-US"/>
        </w:rPr>
        <w:t xml:space="preserve">The network can improve the reliability using HARQ retransmission of a MAC PDU on C-RNTI. Assuming unicast reception </w:t>
      </w:r>
      <w:r w:rsidR="00AD55DF" w:rsidRPr="00530D30">
        <w:rPr>
          <w:lang w:val="en-US"/>
        </w:rPr>
        <w:t>behavior</w:t>
      </w:r>
      <w:r w:rsidRPr="00530D30">
        <w:rPr>
          <w:lang w:val="en-US"/>
        </w:rPr>
        <w:t xml:space="preserve"> in the UE, it will be able to receive and make use of this MAC PDU.</w:t>
      </w:r>
      <w:bookmarkEnd w:id="18"/>
      <w:bookmarkEnd w:id="19"/>
    </w:p>
    <w:p w14:paraId="3DB12B7A" w14:textId="2B424D80" w:rsidR="00672119" w:rsidRPr="00530D30" w:rsidRDefault="00D51A94" w:rsidP="00672119">
      <w:pPr>
        <w:pStyle w:val="Heading2"/>
        <w:rPr>
          <w:lang w:val="en-US"/>
        </w:rPr>
      </w:pPr>
      <w:r>
        <w:rPr>
          <w:lang w:val="en-US"/>
        </w:rPr>
        <w:t>3</w:t>
      </w:r>
      <w:r w:rsidR="00672119" w:rsidRPr="00530D30">
        <w:rPr>
          <w:lang w:val="en-US"/>
        </w:rPr>
        <w:t>.3</w:t>
      </w:r>
      <w:r w:rsidR="00672119" w:rsidRPr="00530D30">
        <w:rPr>
          <w:lang w:val="en-US"/>
        </w:rPr>
        <w:tab/>
        <w:t>Retransmission of PDCP PDU using RLC AM and C-RNTI</w:t>
      </w:r>
    </w:p>
    <w:p w14:paraId="50DDAEA7" w14:textId="77777777" w:rsidR="00672119" w:rsidRPr="00530D30" w:rsidRDefault="00672119" w:rsidP="00672119">
      <w:pPr>
        <w:pStyle w:val="BodyText"/>
        <w:rPr>
          <w:lang w:val="en-US"/>
        </w:rPr>
      </w:pPr>
      <w:r w:rsidRPr="00530D30">
        <w:rPr>
          <w:lang w:val="en-US"/>
        </w:rPr>
        <w:t xml:space="preserve">By retransmitting the PDCP PDU using RLC AM, the network can segment the data and improve reliability further. This means the network makes use of the "PTM leg" of the MRB where RLC AM is configured in our example which implies LCH y will be used in MAC. On MAC layer, the corresponding MAC PDUs will be considered new data and overall be transmitted as any other unicast data. This allows for a narrower beam to be used as well. Thanks to the "split-bearer design" of the MRB, the PDCP PDU will end up in the single PDCP Entity in the UE, and thus there is no need for any special handling of sequence numbers. We note that the reception </w:t>
      </w:r>
      <w:proofErr w:type="spellStart"/>
      <w:r w:rsidRPr="00530D30">
        <w:rPr>
          <w:lang w:val="en-US"/>
        </w:rPr>
        <w:t>behaviour</w:t>
      </w:r>
      <w:proofErr w:type="spellEnd"/>
      <w:r w:rsidRPr="00530D30">
        <w:rPr>
          <w:lang w:val="en-US"/>
        </w:rPr>
        <w:t xml:space="preserve"> in the UE is not different from legacy unicast for this action. The reliability should also be on par with unicast.</w:t>
      </w:r>
      <w:r>
        <w:rPr>
          <w:lang w:val="en-US"/>
        </w:rPr>
        <w:t xml:space="preserve"> Although this description discusses retransmission of PDCP PDU, the network can also perform the first transmission of a PDCP PDU in the PTP leg too.</w:t>
      </w:r>
    </w:p>
    <w:p w14:paraId="63821382" w14:textId="77777777" w:rsidR="00672119" w:rsidRPr="00530D30" w:rsidRDefault="00672119" w:rsidP="00672119">
      <w:pPr>
        <w:pStyle w:val="BodyText"/>
        <w:rPr>
          <w:lang w:val="en-US"/>
        </w:rPr>
      </w:pPr>
      <w:r w:rsidRPr="00530D30">
        <w:rPr>
          <w:lang w:val="en-US"/>
        </w:rPr>
        <w:t>Again, as this is a network action, the trigger to initiate this retransmission is left to network implementation, but also here it is reasonable to assume some form of HARQ feedback would be useful. For example, if the HARQ retransmission of the original MAC PDU on C-RNTI repeatedly fails, the network could initiate this action.</w:t>
      </w:r>
    </w:p>
    <w:p w14:paraId="10335013" w14:textId="5C47F319" w:rsidR="00672119" w:rsidRPr="00530D30" w:rsidRDefault="00672119" w:rsidP="00672119">
      <w:pPr>
        <w:pStyle w:val="Observation"/>
        <w:rPr>
          <w:lang w:val="en-US"/>
        </w:rPr>
      </w:pPr>
      <w:bookmarkStart w:id="20" w:name="_Toc54287323"/>
      <w:bookmarkStart w:id="21" w:name="_Toc61449290"/>
      <w:r w:rsidRPr="00530D30">
        <w:rPr>
          <w:lang w:val="en-US"/>
        </w:rPr>
        <w:t xml:space="preserve">The network can improve the reliability by retransmitting a PDCP PDU using RLC-AM and C-RNTI. Assuming unicast </w:t>
      </w:r>
      <w:r w:rsidR="00AD55DF" w:rsidRPr="00530D30">
        <w:rPr>
          <w:lang w:val="en-US"/>
        </w:rPr>
        <w:t>behavior</w:t>
      </w:r>
      <w:r w:rsidRPr="00530D30">
        <w:rPr>
          <w:lang w:val="en-US"/>
        </w:rPr>
        <w:t xml:space="preserve"> for split bearers in the UE, it will be able to receive and make use of this PDCP PDU.</w:t>
      </w:r>
      <w:bookmarkEnd w:id="20"/>
      <w:bookmarkEnd w:id="21"/>
    </w:p>
    <w:p w14:paraId="1B93A752" w14:textId="29A3EB89" w:rsidR="00672119" w:rsidRPr="00530D30" w:rsidRDefault="00D51A94" w:rsidP="00672119">
      <w:pPr>
        <w:pStyle w:val="Heading2"/>
        <w:rPr>
          <w:lang w:val="en-US"/>
        </w:rPr>
      </w:pPr>
      <w:r>
        <w:rPr>
          <w:lang w:val="en-US"/>
        </w:rPr>
        <w:t>3</w:t>
      </w:r>
      <w:r w:rsidR="00672119" w:rsidRPr="00530D30">
        <w:rPr>
          <w:lang w:val="en-US"/>
        </w:rPr>
        <w:t>.4</w:t>
      </w:r>
      <w:r w:rsidR="00672119" w:rsidRPr="00530D30">
        <w:rPr>
          <w:lang w:val="en-US"/>
        </w:rPr>
        <w:tab/>
        <w:t>PDCP status reporting and retransmission</w:t>
      </w:r>
    </w:p>
    <w:p w14:paraId="0A86B408" w14:textId="77777777" w:rsidR="00672119" w:rsidRPr="00530D30" w:rsidRDefault="00672119" w:rsidP="00672119">
      <w:pPr>
        <w:pStyle w:val="BodyText"/>
        <w:rPr>
          <w:lang w:val="en-US"/>
        </w:rPr>
      </w:pPr>
      <w:r w:rsidRPr="00530D30">
        <w:rPr>
          <w:lang w:val="en-US"/>
        </w:rPr>
        <w:t xml:space="preserve">In addition to the above, PDCP functionality such as PDCP status reporting can be used to increase reliability. By receiving PDCP status PDU(s) from UEs, the </w:t>
      </w:r>
      <w:proofErr w:type="spellStart"/>
      <w:r w:rsidRPr="00530D30">
        <w:rPr>
          <w:lang w:val="en-US"/>
        </w:rPr>
        <w:t>gNB</w:t>
      </w:r>
      <w:proofErr w:type="spellEnd"/>
      <w:r w:rsidRPr="00530D30">
        <w:rPr>
          <w:lang w:val="en-US"/>
        </w:rPr>
        <w:t xml:space="preserve"> transmitting PDCP entity can detect when one or several PDCP PDUs is missing at the receiver side and initiate a retransmission of those. Currently, this mechanism is limited to HO</w:t>
      </w:r>
      <w:r>
        <w:rPr>
          <w:lang w:val="en-US"/>
        </w:rPr>
        <w:t xml:space="preserve"> </w:t>
      </w:r>
      <w:r w:rsidRPr="00530D30">
        <w:rPr>
          <w:lang w:val="en-US"/>
        </w:rPr>
        <w:t xml:space="preserve">and would need to be extended if to be used in an ARQ type of fashion for MRBs. </w:t>
      </w:r>
    </w:p>
    <w:p w14:paraId="6CB55612" w14:textId="77777777" w:rsidR="00672119" w:rsidRDefault="00672119" w:rsidP="00672119">
      <w:pPr>
        <w:pStyle w:val="BodyText"/>
        <w:rPr>
          <w:lang w:val="en-US"/>
        </w:rPr>
      </w:pPr>
      <w:r w:rsidRPr="00530D30">
        <w:rPr>
          <w:lang w:val="en-US"/>
        </w:rPr>
        <w:t xml:space="preserve">Note that the use of such a mechanism at PDCP for a PTM stream comes with additional complexity, as it can be assumed that a PTM RLC bearer only supports RLC UM. If the MRB configuration for UEs combines the PTM RLC UM bearer with a PTP RLC AM bearer, it seems reasonable to equivale dynamic switches from PTM to PTP </w:t>
      </w:r>
      <w:r>
        <w:rPr>
          <w:lang w:val="en-US"/>
        </w:rPr>
        <w:t>with</w:t>
      </w:r>
      <w:r w:rsidRPr="00530D30">
        <w:rPr>
          <w:lang w:val="en-US"/>
        </w:rPr>
        <w:t xml:space="preserve"> bearer type change etc</w:t>
      </w:r>
      <w:r>
        <w:rPr>
          <w:lang w:val="en-US"/>
        </w:rPr>
        <w:t>.,</w:t>
      </w:r>
      <w:r w:rsidRPr="00530D30">
        <w:rPr>
          <w:lang w:val="en-US"/>
        </w:rPr>
        <w:t xml:space="preserve"> in current functionality. </w:t>
      </w:r>
      <w:r>
        <w:rPr>
          <w:lang w:val="en-US"/>
        </w:rPr>
        <w:t xml:space="preserve">In other words, </w:t>
      </w:r>
      <w:r w:rsidRPr="00530D30">
        <w:rPr>
          <w:lang w:val="en-US"/>
        </w:rPr>
        <w:t xml:space="preserve">it may be useful for the </w:t>
      </w:r>
      <w:proofErr w:type="spellStart"/>
      <w:r w:rsidRPr="00530D30">
        <w:rPr>
          <w:lang w:val="en-US"/>
        </w:rPr>
        <w:t>gNB</w:t>
      </w:r>
      <w:proofErr w:type="spellEnd"/>
      <w:r w:rsidRPr="00530D30">
        <w:rPr>
          <w:lang w:val="en-US"/>
        </w:rPr>
        <w:t xml:space="preserve"> to </w:t>
      </w:r>
      <w:r>
        <w:rPr>
          <w:lang w:val="en-US"/>
        </w:rPr>
        <w:t xml:space="preserve">be able to </w:t>
      </w:r>
      <w:r w:rsidRPr="00530D30">
        <w:rPr>
          <w:lang w:val="en-US"/>
        </w:rPr>
        <w:t>retransmit PDCP PDU</w:t>
      </w:r>
      <w:r>
        <w:rPr>
          <w:lang w:val="en-US"/>
        </w:rPr>
        <w:t>(s)</w:t>
      </w:r>
      <w:r w:rsidRPr="00530D30">
        <w:rPr>
          <w:lang w:val="en-US"/>
        </w:rPr>
        <w:t xml:space="preserve"> after </w:t>
      </w:r>
      <w:r>
        <w:rPr>
          <w:lang w:val="en-US"/>
        </w:rPr>
        <w:t>a</w:t>
      </w:r>
      <w:r w:rsidRPr="00530D30">
        <w:rPr>
          <w:lang w:val="en-US"/>
        </w:rPr>
        <w:t xml:space="preserve"> PTM to PTP switch, where RLC AM can then be used for the PTP RLC </w:t>
      </w:r>
      <w:r>
        <w:rPr>
          <w:lang w:val="en-US"/>
        </w:rPr>
        <w:t xml:space="preserve">AM </w:t>
      </w:r>
      <w:r w:rsidRPr="00530D30">
        <w:rPr>
          <w:lang w:val="en-US"/>
        </w:rPr>
        <w:t>bearer</w:t>
      </w:r>
      <w:r>
        <w:rPr>
          <w:lang w:val="en-US"/>
        </w:rPr>
        <w:t xml:space="preserve">. By this the </w:t>
      </w:r>
      <w:r w:rsidRPr="00530D30">
        <w:rPr>
          <w:lang w:val="en-US"/>
        </w:rPr>
        <w:t xml:space="preserve">sufficient reliability </w:t>
      </w:r>
      <w:r>
        <w:rPr>
          <w:lang w:val="en-US"/>
        </w:rPr>
        <w:t>for</w:t>
      </w:r>
      <w:r w:rsidRPr="00530D30">
        <w:rPr>
          <w:lang w:val="en-US"/>
        </w:rPr>
        <w:t xml:space="preserve"> the Multicast </w:t>
      </w:r>
      <w:r>
        <w:rPr>
          <w:lang w:val="en-US"/>
        </w:rPr>
        <w:t>service</w:t>
      </w:r>
      <w:r w:rsidRPr="00530D30">
        <w:rPr>
          <w:lang w:val="en-US"/>
        </w:rPr>
        <w:t xml:space="preserve"> </w:t>
      </w:r>
      <w:r>
        <w:rPr>
          <w:lang w:val="en-US"/>
        </w:rPr>
        <w:t xml:space="preserve">can be </w:t>
      </w:r>
      <w:r w:rsidRPr="00530D30">
        <w:rPr>
          <w:lang w:val="en-US"/>
        </w:rPr>
        <w:t>me</w:t>
      </w:r>
      <w:r>
        <w:rPr>
          <w:lang w:val="en-US"/>
        </w:rPr>
        <w:t xml:space="preserve">t and the use of PDCP ARQ is made redundant for this use case. However, the need for PDCP ARQ is still there when performing handovers, like in legacy unicast. We think is it straight forward to support PDCP ARQ for the legacy use cases also for MRBs. </w:t>
      </w:r>
    </w:p>
    <w:p w14:paraId="03B3CF1A" w14:textId="77777777" w:rsidR="00672119" w:rsidRDefault="00672119" w:rsidP="00672119">
      <w:pPr>
        <w:pStyle w:val="Proposal"/>
        <w:rPr>
          <w:lang w:val="en-US"/>
        </w:rPr>
      </w:pPr>
      <w:bookmarkStart w:id="22" w:name="_Toc54287314"/>
      <w:bookmarkStart w:id="23" w:name="_Toc61449306"/>
      <w:r>
        <w:rPr>
          <w:lang w:val="en-US"/>
        </w:rPr>
        <w:t>PDCP ARQ (i.e. PDCP Status reporting triggering PDCP retransmission) is supported for MRB for the existing legacy use cases (e.g. handover).</w:t>
      </w:r>
      <w:bookmarkEnd w:id="22"/>
      <w:bookmarkEnd w:id="23"/>
    </w:p>
    <w:p w14:paraId="241CD4EA" w14:textId="77777777" w:rsidR="00672119" w:rsidRDefault="00672119" w:rsidP="00672119">
      <w:pPr>
        <w:pStyle w:val="Proposal"/>
        <w:rPr>
          <w:lang w:val="en-US"/>
        </w:rPr>
      </w:pPr>
      <w:bookmarkStart w:id="24" w:name="_Toc54287315"/>
      <w:bookmarkStart w:id="25" w:name="_Toc61449307"/>
      <w:r>
        <w:rPr>
          <w:lang w:val="en-US"/>
        </w:rPr>
        <w:t>Do not extend PDCP ARQ for MRB to other use cases.</w:t>
      </w:r>
      <w:bookmarkEnd w:id="24"/>
      <w:bookmarkEnd w:id="25"/>
    </w:p>
    <w:p w14:paraId="0120DEE4" w14:textId="77777777" w:rsidR="00672119" w:rsidRDefault="00672119" w:rsidP="00672119">
      <w:pPr>
        <w:pStyle w:val="BodyText"/>
        <w:rPr>
          <w:lang w:val="en-US"/>
        </w:rPr>
      </w:pPr>
      <w:r>
        <w:rPr>
          <w:lang w:val="en-US"/>
        </w:rPr>
        <w:t>For dynamic switch, i.e. when a multicast service is transmitted to the UE using a unicast PTP stream with RLC AM, then there may be benefit in retransmitting PDCP PDUs already sent through PTM. This depends on what premises the switch decision is based upon, and if triggered before the detection of loss of data (e.g. HARQ failure).</w:t>
      </w:r>
    </w:p>
    <w:p w14:paraId="6513880C" w14:textId="108FBDEA" w:rsidR="00672119" w:rsidRPr="00530D30" w:rsidRDefault="00D51A94" w:rsidP="00672119">
      <w:pPr>
        <w:pStyle w:val="Heading2"/>
        <w:rPr>
          <w:lang w:val="en-US"/>
        </w:rPr>
      </w:pPr>
      <w:r>
        <w:rPr>
          <w:lang w:val="en-US"/>
        </w:rPr>
        <w:lastRenderedPageBreak/>
        <w:t>3</w:t>
      </w:r>
      <w:r w:rsidR="00672119" w:rsidRPr="00530D30">
        <w:rPr>
          <w:lang w:val="en-US"/>
        </w:rPr>
        <w:t>.5</w:t>
      </w:r>
      <w:r w:rsidR="00672119" w:rsidRPr="00530D30">
        <w:rPr>
          <w:lang w:val="en-US"/>
        </w:rPr>
        <w:tab/>
        <w:t>Analysis</w:t>
      </w:r>
    </w:p>
    <w:p w14:paraId="39572F8B" w14:textId="77777777" w:rsidR="00672119" w:rsidRDefault="00672119" w:rsidP="00672119">
      <w:pPr>
        <w:pStyle w:val="BodyText"/>
        <w:rPr>
          <w:lang w:val="en-US"/>
        </w:rPr>
      </w:pPr>
      <w:r w:rsidRPr="00530D30">
        <w:rPr>
          <w:lang w:val="en-US"/>
        </w:rPr>
        <w:t xml:space="preserve">The </w:t>
      </w:r>
      <w:r>
        <w:rPr>
          <w:lang w:val="en-US"/>
        </w:rPr>
        <w:t>four</w:t>
      </w:r>
      <w:r w:rsidRPr="00530D30">
        <w:rPr>
          <w:lang w:val="en-US"/>
        </w:rPr>
        <w:t xml:space="preserve"> actions outlined above do not deviate significantly from legacy unicast operation in the UE. This implies that there is no need for RLC AM in PTM. RLC AM on PTM would imply all UEs configured with the MRB would need a radio bearer in the uplink. With the actions proposed in this contribution, we show that only HARQ feedback is sufficient for most cases and only when using the PTP leg (and RLC AM) is an uplink radio bearer needed. </w:t>
      </w:r>
      <w:r>
        <w:rPr>
          <w:lang w:val="en-US"/>
        </w:rPr>
        <w:t>RLC AM on PTM would add lots of complexity with unsure gain.</w:t>
      </w:r>
    </w:p>
    <w:p w14:paraId="60C7BE1D" w14:textId="77777777" w:rsidR="00672119" w:rsidRDefault="00672119" w:rsidP="00672119">
      <w:pPr>
        <w:pStyle w:val="Proposal"/>
        <w:rPr>
          <w:lang w:val="en-US"/>
        </w:rPr>
      </w:pPr>
      <w:bookmarkStart w:id="26" w:name="_Toc54287316"/>
      <w:bookmarkStart w:id="27" w:name="_Toc61449308"/>
      <w:r>
        <w:rPr>
          <w:lang w:val="en-US"/>
        </w:rPr>
        <w:t>Do not pursue support for RLC AM on PTM leg.</w:t>
      </w:r>
      <w:bookmarkEnd w:id="26"/>
      <w:bookmarkEnd w:id="27"/>
    </w:p>
    <w:p w14:paraId="69D53779" w14:textId="77777777" w:rsidR="00672119" w:rsidRDefault="00672119" w:rsidP="00672119">
      <w:pPr>
        <w:pStyle w:val="Proposal"/>
        <w:rPr>
          <w:lang w:val="en-US"/>
        </w:rPr>
      </w:pPr>
      <w:bookmarkStart w:id="28" w:name="_Toc54287317"/>
      <w:bookmarkStart w:id="29" w:name="_Toc61449309"/>
      <w:r>
        <w:rPr>
          <w:lang w:val="en-US"/>
        </w:rPr>
        <w:t>Maintain the possibility for the network to perform HARQ retransmissions on the PTM leg.</w:t>
      </w:r>
      <w:bookmarkEnd w:id="28"/>
      <w:bookmarkEnd w:id="29"/>
    </w:p>
    <w:p w14:paraId="33BE0E1A" w14:textId="1EAAABB4" w:rsidR="00672119" w:rsidRDefault="00672119" w:rsidP="00672119">
      <w:pPr>
        <w:pStyle w:val="Proposal"/>
        <w:rPr>
          <w:lang w:val="en-US"/>
        </w:rPr>
      </w:pPr>
      <w:bookmarkStart w:id="30" w:name="_Toc54287318"/>
      <w:bookmarkStart w:id="31" w:name="_Toc61449310"/>
      <w:r>
        <w:rPr>
          <w:lang w:val="en-US"/>
        </w:rPr>
        <w:t>Maintain the possibility for the network to perform PDCP PDU retransmissions.</w:t>
      </w:r>
      <w:bookmarkEnd w:id="30"/>
      <w:bookmarkEnd w:id="31"/>
    </w:p>
    <w:p w14:paraId="1D2FB990" w14:textId="4ACBA245" w:rsidR="00672119" w:rsidRPr="00530D30" w:rsidRDefault="00672119" w:rsidP="00672119">
      <w:pPr>
        <w:pStyle w:val="Proposal"/>
        <w:rPr>
          <w:lang w:val="en-US"/>
        </w:rPr>
      </w:pPr>
      <w:bookmarkStart w:id="32" w:name="_Toc54287319"/>
      <w:bookmarkStart w:id="33" w:name="_Toc61449311"/>
      <w:r>
        <w:rPr>
          <w:lang w:val="en-US"/>
        </w:rPr>
        <w:t>Do not pursue additional support/triggers for PDCP status reporting.</w:t>
      </w:r>
      <w:bookmarkEnd w:id="32"/>
      <w:bookmarkEnd w:id="33"/>
    </w:p>
    <w:p w14:paraId="4AEE930B" w14:textId="757576FF" w:rsidR="00672119" w:rsidRDefault="00D51A94" w:rsidP="00672119">
      <w:pPr>
        <w:pStyle w:val="Heading2"/>
        <w:rPr>
          <w:lang w:val="en-US"/>
        </w:rPr>
      </w:pPr>
      <w:r>
        <w:rPr>
          <w:lang w:val="en-US"/>
        </w:rPr>
        <w:t>3</w:t>
      </w:r>
      <w:r w:rsidR="00672119">
        <w:rPr>
          <w:lang w:val="en-US"/>
        </w:rPr>
        <w:t>.6</w:t>
      </w:r>
      <w:r w:rsidR="00672119">
        <w:rPr>
          <w:lang w:val="en-US"/>
        </w:rPr>
        <w:tab/>
        <w:t>Future optimizations</w:t>
      </w:r>
    </w:p>
    <w:p w14:paraId="3D8BDCA5" w14:textId="77777777" w:rsidR="00672119" w:rsidRDefault="00672119" w:rsidP="00672119">
      <w:pPr>
        <w:pStyle w:val="BodyText"/>
        <w:rPr>
          <w:lang w:val="en-US"/>
        </w:rPr>
      </w:pPr>
      <w:r w:rsidRPr="00530D30">
        <w:rPr>
          <w:lang w:val="en-US"/>
        </w:rPr>
        <w:t>It should be noted that the UE never stops trying to decode either G-RNTI nor C-RNTI. One can argue that if the UE continuously needs PDCP PDU retransmissions using RLC AM and C-RNTI, then there is a waste of power to decode G-RNTI</w:t>
      </w:r>
      <w:r>
        <w:rPr>
          <w:lang w:val="en-US"/>
        </w:rPr>
        <w:t xml:space="preserve"> and send corresponding HARQ NACK</w:t>
      </w:r>
      <w:r w:rsidRPr="00530D30">
        <w:rPr>
          <w:lang w:val="en-US"/>
        </w:rPr>
        <w:t xml:space="preserve">. </w:t>
      </w:r>
      <w:r>
        <w:rPr>
          <w:lang w:val="en-US"/>
        </w:rPr>
        <w:t>If this is seen as problematic, a mechanism for the network to reconfigure the MRB with PTP only could be explored. The simplest way to do this would be to reconfigure the MRB using RRC Reconfiguration message.</w:t>
      </w:r>
    </w:p>
    <w:p w14:paraId="20A6404F" w14:textId="67058684" w:rsidR="00672119" w:rsidRPr="00770B43" w:rsidRDefault="00672119" w:rsidP="000058C8">
      <w:pPr>
        <w:pStyle w:val="Proposal"/>
        <w:tabs>
          <w:tab w:val="clear" w:pos="1304"/>
        </w:tabs>
        <w:ind w:left="1701" w:hanging="1701"/>
        <w:rPr>
          <w:lang w:val="en-US"/>
        </w:rPr>
      </w:pPr>
      <w:bookmarkStart w:id="34" w:name="_Toc54287320"/>
      <w:bookmarkStart w:id="35" w:name="_Toc61449312"/>
      <w:r>
        <w:rPr>
          <w:lang w:val="en-US"/>
        </w:rPr>
        <w:t xml:space="preserve">An MRB can be configured with </w:t>
      </w:r>
      <w:r w:rsidR="008A638A">
        <w:rPr>
          <w:lang w:val="en-US"/>
        </w:rPr>
        <w:t xml:space="preserve">a </w:t>
      </w:r>
      <w:r>
        <w:rPr>
          <w:lang w:val="en-US"/>
        </w:rPr>
        <w:t>PTP leg only.</w:t>
      </w:r>
      <w:bookmarkEnd w:id="34"/>
      <w:bookmarkEnd w:id="35"/>
    </w:p>
    <w:p w14:paraId="120FA42E" w14:textId="36630F4C" w:rsidR="00C01F33" w:rsidRPr="00CE0424" w:rsidRDefault="001504D1" w:rsidP="00CE0424">
      <w:pPr>
        <w:pStyle w:val="Heading1"/>
      </w:pPr>
      <w:r>
        <w:t>4</w:t>
      </w:r>
      <w:r w:rsidR="00514339">
        <w:tab/>
      </w:r>
      <w:r w:rsidR="00C01F33" w:rsidRPr="00CE0424">
        <w:t>Conclusion</w:t>
      </w:r>
    </w:p>
    <w:p w14:paraId="7D1A307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6360163" w14:textId="6D265CC3" w:rsidR="00AD55DF" w:rsidRDefault="006F6582">
      <w:pPr>
        <w:pStyle w:val="TableofFigures"/>
        <w:tabs>
          <w:tab w:val="right" w:leader="dot" w:pos="9629"/>
        </w:tabs>
        <w:rPr>
          <w:rFonts w:asciiTheme="minorHAnsi" w:eastAsiaTheme="minorEastAsia" w:hAnsiTheme="minorHAnsi" w:cstheme="minorBidi"/>
          <w:b w:val="0"/>
          <w:noProof/>
          <w:sz w:val="24"/>
          <w:szCs w:val="24"/>
          <w:lang w:eastAsia="ja-JP"/>
        </w:rPr>
      </w:pPr>
      <w:r>
        <w:rPr>
          <w:b w:val="0"/>
          <w:bCs/>
        </w:rPr>
        <w:fldChar w:fldCharType="begin"/>
      </w:r>
      <w:r>
        <w:rPr>
          <w:b w:val="0"/>
          <w:bCs/>
        </w:rPr>
        <w:instrText xml:space="preserve"> TOC \f O \n \h \z \t "Observation" \c </w:instrText>
      </w:r>
      <w:r>
        <w:rPr>
          <w:b w:val="0"/>
          <w:bCs/>
        </w:rPr>
        <w:fldChar w:fldCharType="separate"/>
      </w:r>
      <w:hyperlink w:anchor="_Toc61449283" w:history="1">
        <w:r w:rsidR="00AD55DF" w:rsidRPr="00A01AB4">
          <w:rPr>
            <w:rStyle w:val="Hyperlink"/>
            <w:noProof/>
          </w:rPr>
          <w:t>Observation 1</w:t>
        </w:r>
        <w:r w:rsidR="00AD55DF">
          <w:rPr>
            <w:rFonts w:asciiTheme="minorHAnsi" w:eastAsiaTheme="minorEastAsia" w:hAnsiTheme="minorHAnsi" w:cstheme="minorBidi"/>
            <w:b w:val="0"/>
            <w:noProof/>
            <w:sz w:val="24"/>
            <w:szCs w:val="24"/>
            <w:lang w:eastAsia="ja-JP"/>
          </w:rPr>
          <w:tab/>
        </w:r>
        <w:r w:rsidR="00AD55DF" w:rsidRPr="00A01AB4">
          <w:rPr>
            <w:rStyle w:val="Hyperlink"/>
            <w:noProof/>
          </w:rPr>
          <w:t>Dynamic switch to a PTP multicast bearer allows for reliable multicast service provisioning</w:t>
        </w:r>
      </w:hyperlink>
    </w:p>
    <w:p w14:paraId="00DFEEC3" w14:textId="672785D7" w:rsidR="00AD55DF" w:rsidRDefault="00A76F2E">
      <w:pPr>
        <w:pStyle w:val="TableofFigures"/>
        <w:tabs>
          <w:tab w:val="right" w:leader="dot" w:pos="9629"/>
        </w:tabs>
        <w:rPr>
          <w:rFonts w:asciiTheme="minorHAnsi" w:eastAsiaTheme="minorEastAsia" w:hAnsiTheme="minorHAnsi" w:cstheme="minorBidi"/>
          <w:b w:val="0"/>
          <w:noProof/>
          <w:sz w:val="24"/>
          <w:szCs w:val="24"/>
          <w:lang w:eastAsia="ja-JP"/>
        </w:rPr>
      </w:pPr>
      <w:hyperlink w:anchor="_Toc61449284" w:history="1">
        <w:r w:rsidR="00AD55DF" w:rsidRPr="00A01AB4">
          <w:rPr>
            <w:rStyle w:val="Hyperlink"/>
            <w:noProof/>
          </w:rPr>
          <w:t>Observation 2</w:t>
        </w:r>
        <w:r w:rsidR="00AD55DF">
          <w:rPr>
            <w:rFonts w:asciiTheme="minorHAnsi" w:eastAsiaTheme="minorEastAsia" w:hAnsiTheme="minorHAnsi" w:cstheme="minorBidi"/>
            <w:b w:val="0"/>
            <w:noProof/>
            <w:sz w:val="24"/>
            <w:szCs w:val="24"/>
            <w:lang w:eastAsia="ja-JP"/>
          </w:rPr>
          <w:tab/>
        </w:r>
        <w:r w:rsidR="00AD55DF" w:rsidRPr="00A01AB4">
          <w:rPr>
            <w:rStyle w:val="Hyperlink"/>
            <w:noProof/>
          </w:rPr>
          <w:t>It is up to NW configuration to which RLC mode an additional PTP RLC bearer is used</w:t>
        </w:r>
      </w:hyperlink>
    </w:p>
    <w:p w14:paraId="29D7605E" w14:textId="1661F522" w:rsidR="00AD55DF" w:rsidRDefault="00A76F2E">
      <w:pPr>
        <w:pStyle w:val="TableofFigures"/>
        <w:tabs>
          <w:tab w:val="right" w:leader="dot" w:pos="9629"/>
        </w:tabs>
        <w:rPr>
          <w:rFonts w:asciiTheme="minorHAnsi" w:eastAsiaTheme="minorEastAsia" w:hAnsiTheme="minorHAnsi" w:cstheme="minorBidi"/>
          <w:b w:val="0"/>
          <w:noProof/>
          <w:sz w:val="24"/>
          <w:szCs w:val="24"/>
          <w:lang w:eastAsia="ja-JP"/>
        </w:rPr>
      </w:pPr>
      <w:hyperlink w:anchor="_Toc61449285" w:history="1">
        <w:r w:rsidR="00AD55DF" w:rsidRPr="00A01AB4">
          <w:rPr>
            <w:rStyle w:val="Hyperlink"/>
            <w:noProof/>
          </w:rPr>
          <w:t>Observation 3</w:t>
        </w:r>
        <w:r w:rsidR="00AD55DF">
          <w:rPr>
            <w:rFonts w:asciiTheme="minorHAnsi" w:eastAsiaTheme="minorEastAsia" w:hAnsiTheme="minorHAnsi" w:cstheme="minorBidi"/>
            <w:b w:val="0"/>
            <w:noProof/>
            <w:sz w:val="24"/>
            <w:szCs w:val="24"/>
            <w:lang w:eastAsia="ja-JP"/>
          </w:rPr>
          <w:tab/>
        </w:r>
        <w:r w:rsidR="00AD55DF" w:rsidRPr="00A01AB4">
          <w:rPr>
            <w:rStyle w:val="Hyperlink"/>
            <w:noProof/>
          </w:rPr>
          <w:t>There is no need for a NW PDCP switch decision procedure in specification</w:t>
        </w:r>
      </w:hyperlink>
    </w:p>
    <w:p w14:paraId="4698D276" w14:textId="471395B8" w:rsidR="00AD55DF" w:rsidRDefault="00A76F2E">
      <w:pPr>
        <w:pStyle w:val="TableofFigures"/>
        <w:tabs>
          <w:tab w:val="right" w:leader="dot" w:pos="9629"/>
        </w:tabs>
        <w:rPr>
          <w:rFonts w:asciiTheme="minorHAnsi" w:eastAsiaTheme="minorEastAsia" w:hAnsiTheme="minorHAnsi" w:cstheme="minorBidi"/>
          <w:b w:val="0"/>
          <w:noProof/>
          <w:sz w:val="24"/>
          <w:szCs w:val="24"/>
          <w:lang w:eastAsia="ja-JP"/>
        </w:rPr>
      </w:pPr>
      <w:hyperlink w:anchor="_Toc61449286" w:history="1">
        <w:r w:rsidR="00AD55DF" w:rsidRPr="00A01AB4">
          <w:rPr>
            <w:rStyle w:val="Hyperlink"/>
            <w:noProof/>
          </w:rPr>
          <w:t>Observation 4</w:t>
        </w:r>
        <w:r w:rsidR="00AD55DF">
          <w:rPr>
            <w:rFonts w:asciiTheme="minorHAnsi" w:eastAsiaTheme="minorEastAsia" w:hAnsiTheme="minorHAnsi" w:cstheme="minorBidi"/>
            <w:b w:val="0"/>
            <w:noProof/>
            <w:sz w:val="24"/>
            <w:szCs w:val="24"/>
            <w:lang w:eastAsia="ja-JP"/>
          </w:rPr>
          <w:tab/>
        </w:r>
        <w:r w:rsidR="00AD55DF" w:rsidRPr="00A01AB4">
          <w:rPr>
            <w:rStyle w:val="Hyperlink"/>
            <w:noProof/>
          </w:rPr>
          <w:t>PDCP ARQ mechanism is not useful in addition of an RLC AM PTP leg, except at mobility or possibly for dynamic switch</w:t>
        </w:r>
      </w:hyperlink>
    </w:p>
    <w:p w14:paraId="6FCED5D0" w14:textId="66D20929" w:rsidR="00AD55DF" w:rsidRDefault="00A76F2E">
      <w:pPr>
        <w:pStyle w:val="TableofFigures"/>
        <w:tabs>
          <w:tab w:val="right" w:leader="dot" w:pos="9629"/>
        </w:tabs>
        <w:rPr>
          <w:rFonts w:asciiTheme="minorHAnsi" w:eastAsiaTheme="minorEastAsia" w:hAnsiTheme="minorHAnsi" w:cstheme="minorBidi"/>
          <w:b w:val="0"/>
          <w:noProof/>
          <w:sz w:val="24"/>
          <w:szCs w:val="24"/>
          <w:lang w:eastAsia="ja-JP"/>
        </w:rPr>
      </w:pPr>
      <w:hyperlink w:anchor="_Toc61449287" w:history="1">
        <w:r w:rsidR="00AD55DF" w:rsidRPr="00A01AB4">
          <w:rPr>
            <w:rStyle w:val="Hyperlink"/>
            <w:noProof/>
          </w:rPr>
          <w:t>Observation 5</w:t>
        </w:r>
        <w:r w:rsidR="00AD55DF">
          <w:rPr>
            <w:rFonts w:asciiTheme="minorHAnsi" w:eastAsiaTheme="minorEastAsia" w:hAnsiTheme="minorHAnsi" w:cstheme="minorBidi"/>
            <w:b w:val="0"/>
            <w:noProof/>
            <w:sz w:val="24"/>
            <w:szCs w:val="24"/>
            <w:lang w:eastAsia="ja-JP"/>
          </w:rPr>
          <w:tab/>
        </w:r>
        <w:r w:rsidR="00AD55DF" w:rsidRPr="00A01AB4">
          <w:rPr>
            <w:rStyle w:val="Hyperlink"/>
            <w:noProof/>
          </w:rPr>
          <w:t>From a UE perspective, the Dynamic Switch can be transparent</w:t>
        </w:r>
      </w:hyperlink>
    </w:p>
    <w:p w14:paraId="6CED8618" w14:textId="45B8D050" w:rsidR="00AD55DF" w:rsidRDefault="00A76F2E">
      <w:pPr>
        <w:pStyle w:val="TableofFigures"/>
        <w:tabs>
          <w:tab w:val="right" w:leader="dot" w:pos="9629"/>
        </w:tabs>
        <w:rPr>
          <w:rFonts w:asciiTheme="minorHAnsi" w:eastAsiaTheme="minorEastAsia" w:hAnsiTheme="minorHAnsi" w:cstheme="minorBidi"/>
          <w:b w:val="0"/>
          <w:noProof/>
          <w:sz w:val="24"/>
          <w:szCs w:val="24"/>
          <w:lang w:eastAsia="ja-JP"/>
        </w:rPr>
      </w:pPr>
      <w:hyperlink w:anchor="_Toc61449288" w:history="1">
        <w:r w:rsidR="00AD55DF" w:rsidRPr="00A01AB4">
          <w:rPr>
            <w:rStyle w:val="Hyperlink"/>
            <w:noProof/>
            <w:lang w:val="en-US"/>
          </w:rPr>
          <w:t>Observation 6</w:t>
        </w:r>
        <w:r w:rsidR="00AD55DF">
          <w:rPr>
            <w:rFonts w:asciiTheme="minorHAnsi" w:eastAsiaTheme="minorEastAsia" w:hAnsiTheme="minorHAnsi" w:cstheme="minorBidi"/>
            <w:b w:val="0"/>
            <w:noProof/>
            <w:sz w:val="24"/>
            <w:szCs w:val="24"/>
            <w:lang w:eastAsia="ja-JP"/>
          </w:rPr>
          <w:tab/>
        </w:r>
        <w:r w:rsidR="00AD55DF" w:rsidRPr="00A01AB4">
          <w:rPr>
            <w:rStyle w:val="Hyperlink"/>
            <w:noProof/>
            <w:lang w:val="en-US"/>
          </w:rPr>
          <w:t>The network can improve the reliability using HARQ retransmission of a MAC PDU on G-RNTI. Assuming unicast reception behavior in the UE, it will be able to receive and make use of this MAC PDU.</w:t>
        </w:r>
      </w:hyperlink>
    </w:p>
    <w:p w14:paraId="6F3E3888" w14:textId="0356B593" w:rsidR="00AD55DF" w:rsidRDefault="00A76F2E">
      <w:pPr>
        <w:pStyle w:val="TableofFigures"/>
        <w:tabs>
          <w:tab w:val="right" w:leader="dot" w:pos="9629"/>
        </w:tabs>
        <w:rPr>
          <w:rFonts w:asciiTheme="minorHAnsi" w:eastAsiaTheme="minorEastAsia" w:hAnsiTheme="minorHAnsi" w:cstheme="minorBidi"/>
          <w:b w:val="0"/>
          <w:noProof/>
          <w:sz w:val="24"/>
          <w:szCs w:val="24"/>
          <w:lang w:eastAsia="ja-JP"/>
        </w:rPr>
      </w:pPr>
      <w:hyperlink w:anchor="_Toc61449289" w:history="1">
        <w:r w:rsidR="00AD55DF" w:rsidRPr="00A01AB4">
          <w:rPr>
            <w:rStyle w:val="Hyperlink"/>
            <w:noProof/>
            <w:lang w:val="en-US"/>
          </w:rPr>
          <w:t>Observation 7</w:t>
        </w:r>
        <w:r w:rsidR="00AD55DF">
          <w:rPr>
            <w:rFonts w:asciiTheme="minorHAnsi" w:eastAsiaTheme="minorEastAsia" w:hAnsiTheme="minorHAnsi" w:cstheme="minorBidi"/>
            <w:b w:val="0"/>
            <w:noProof/>
            <w:sz w:val="24"/>
            <w:szCs w:val="24"/>
            <w:lang w:eastAsia="ja-JP"/>
          </w:rPr>
          <w:tab/>
        </w:r>
        <w:r w:rsidR="00AD55DF" w:rsidRPr="00A01AB4">
          <w:rPr>
            <w:rStyle w:val="Hyperlink"/>
            <w:noProof/>
            <w:lang w:val="en-US"/>
          </w:rPr>
          <w:t>The network can improve the reliability using HARQ retransmission of a MAC PDU on C-RNTI. Assuming unicast reception behavior in the UE, it will be able to receive and make use of this MAC PDU.</w:t>
        </w:r>
      </w:hyperlink>
    </w:p>
    <w:p w14:paraId="410BB650" w14:textId="4E0022AF" w:rsidR="00AD55DF" w:rsidRDefault="00A76F2E">
      <w:pPr>
        <w:pStyle w:val="TableofFigures"/>
        <w:tabs>
          <w:tab w:val="right" w:leader="dot" w:pos="9629"/>
        </w:tabs>
        <w:rPr>
          <w:rFonts w:asciiTheme="minorHAnsi" w:eastAsiaTheme="minorEastAsia" w:hAnsiTheme="minorHAnsi" w:cstheme="minorBidi"/>
          <w:b w:val="0"/>
          <w:noProof/>
          <w:sz w:val="24"/>
          <w:szCs w:val="24"/>
          <w:lang w:eastAsia="ja-JP"/>
        </w:rPr>
      </w:pPr>
      <w:hyperlink w:anchor="_Toc61449290" w:history="1">
        <w:r w:rsidR="00AD55DF" w:rsidRPr="00A01AB4">
          <w:rPr>
            <w:rStyle w:val="Hyperlink"/>
            <w:noProof/>
            <w:lang w:val="en-US"/>
          </w:rPr>
          <w:t>Observation 8</w:t>
        </w:r>
        <w:r w:rsidR="00AD55DF">
          <w:rPr>
            <w:rFonts w:asciiTheme="minorHAnsi" w:eastAsiaTheme="minorEastAsia" w:hAnsiTheme="minorHAnsi" w:cstheme="minorBidi"/>
            <w:b w:val="0"/>
            <w:noProof/>
            <w:sz w:val="24"/>
            <w:szCs w:val="24"/>
            <w:lang w:eastAsia="ja-JP"/>
          </w:rPr>
          <w:tab/>
        </w:r>
        <w:r w:rsidR="00AD55DF" w:rsidRPr="00A01AB4">
          <w:rPr>
            <w:rStyle w:val="Hyperlink"/>
            <w:noProof/>
            <w:lang w:val="en-US"/>
          </w:rPr>
          <w:t>The network can improve the reliability by retransmitting a PDCP PDU using RLC-AM and C-RNTI. Assuming unicast behavior for split bearers in the UE, it will be able to receive and make use of this PDCP PDU.</w:t>
        </w:r>
      </w:hyperlink>
    </w:p>
    <w:p w14:paraId="21C6540B" w14:textId="795DED1B" w:rsidR="006E1C82" w:rsidRDefault="006F6582" w:rsidP="008E065E">
      <w:pPr>
        <w:pStyle w:val="BodyText"/>
        <w:rPr>
          <w:b/>
          <w:bCs/>
        </w:rPr>
      </w:pPr>
      <w:r>
        <w:rPr>
          <w:b/>
          <w:bCs/>
        </w:rPr>
        <w:fldChar w:fldCharType="end"/>
      </w:r>
    </w:p>
    <w:p w14:paraId="5092EFA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E4055C6" w14:textId="13C9870F" w:rsidR="00AD55DF" w:rsidRDefault="006E1C82">
      <w:pPr>
        <w:pStyle w:val="TableofFigures"/>
        <w:tabs>
          <w:tab w:val="right" w:leader="dot" w:pos="9629"/>
        </w:tabs>
        <w:rPr>
          <w:rFonts w:asciiTheme="minorHAnsi" w:eastAsiaTheme="minorEastAsia" w:hAnsiTheme="minorHAnsi" w:cstheme="minorBidi"/>
          <w:b w:val="0"/>
          <w:noProof/>
          <w:sz w:val="24"/>
          <w:szCs w:val="24"/>
          <w:lang w:eastAsia="ja-JP"/>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449302" w:history="1">
        <w:r w:rsidR="00AD55DF" w:rsidRPr="00096FE1">
          <w:rPr>
            <w:rStyle w:val="Hyperlink"/>
            <w:noProof/>
          </w:rPr>
          <w:t>Proposal 1</w:t>
        </w:r>
        <w:r w:rsidR="00AD55DF">
          <w:rPr>
            <w:rFonts w:asciiTheme="minorHAnsi" w:eastAsiaTheme="minorEastAsia" w:hAnsiTheme="minorHAnsi" w:cstheme="minorBidi"/>
            <w:b w:val="0"/>
            <w:noProof/>
            <w:sz w:val="24"/>
            <w:szCs w:val="24"/>
            <w:lang w:eastAsia="ja-JP"/>
          </w:rPr>
          <w:tab/>
        </w:r>
        <w:r w:rsidR="00AD55DF" w:rsidRPr="00096FE1">
          <w:rPr>
            <w:rStyle w:val="Hyperlink"/>
            <w:noProof/>
          </w:rPr>
          <w:t>RLC AM for a Multicast bearer (MRB) is only supported for PTP</w:t>
        </w:r>
      </w:hyperlink>
    </w:p>
    <w:p w14:paraId="45276006" w14:textId="31FA6413" w:rsidR="00AD55DF" w:rsidRDefault="00A76F2E">
      <w:pPr>
        <w:pStyle w:val="TableofFigures"/>
        <w:tabs>
          <w:tab w:val="right" w:leader="dot" w:pos="9629"/>
        </w:tabs>
        <w:rPr>
          <w:rFonts w:asciiTheme="minorHAnsi" w:eastAsiaTheme="minorEastAsia" w:hAnsiTheme="minorHAnsi" w:cstheme="minorBidi"/>
          <w:b w:val="0"/>
          <w:noProof/>
          <w:sz w:val="24"/>
          <w:szCs w:val="24"/>
          <w:lang w:eastAsia="ja-JP"/>
        </w:rPr>
      </w:pPr>
      <w:hyperlink w:anchor="_Toc61449303" w:history="1">
        <w:r w:rsidR="00AD55DF" w:rsidRPr="00096FE1">
          <w:rPr>
            <w:rStyle w:val="Hyperlink"/>
            <w:noProof/>
          </w:rPr>
          <w:t>Proposal 2</w:t>
        </w:r>
        <w:r w:rsidR="00AD55DF">
          <w:rPr>
            <w:rFonts w:asciiTheme="minorHAnsi" w:eastAsiaTheme="minorEastAsia" w:hAnsiTheme="minorHAnsi" w:cstheme="minorBidi"/>
            <w:b w:val="0"/>
            <w:noProof/>
            <w:sz w:val="24"/>
            <w:szCs w:val="24"/>
            <w:lang w:eastAsia="ja-JP"/>
          </w:rPr>
          <w:tab/>
        </w:r>
        <w:r w:rsidR="00AD55DF" w:rsidRPr="00096FE1">
          <w:rPr>
            <w:rStyle w:val="Hyperlink"/>
            <w:noProof/>
          </w:rPr>
          <w:t>PDCP level retransmission is as in legacy. FFS if optimized for handling losses in conjunction to dynamic switch.</w:t>
        </w:r>
      </w:hyperlink>
    </w:p>
    <w:p w14:paraId="129BB0E1" w14:textId="763780EA" w:rsidR="00AD55DF" w:rsidRDefault="00A76F2E">
      <w:pPr>
        <w:pStyle w:val="TableofFigures"/>
        <w:tabs>
          <w:tab w:val="right" w:leader="dot" w:pos="9629"/>
        </w:tabs>
        <w:rPr>
          <w:rFonts w:asciiTheme="minorHAnsi" w:eastAsiaTheme="minorEastAsia" w:hAnsiTheme="minorHAnsi" w:cstheme="minorBidi"/>
          <w:b w:val="0"/>
          <w:noProof/>
          <w:sz w:val="24"/>
          <w:szCs w:val="24"/>
          <w:lang w:eastAsia="ja-JP"/>
        </w:rPr>
      </w:pPr>
      <w:hyperlink w:anchor="_Toc61449304" w:history="1">
        <w:r w:rsidR="00AD55DF" w:rsidRPr="00096FE1">
          <w:rPr>
            <w:rStyle w:val="Hyperlink"/>
            <w:noProof/>
          </w:rPr>
          <w:t>Proposal 3</w:t>
        </w:r>
        <w:r w:rsidR="00AD55DF">
          <w:rPr>
            <w:rFonts w:asciiTheme="minorHAnsi" w:eastAsiaTheme="minorEastAsia" w:hAnsiTheme="minorHAnsi" w:cstheme="minorBidi"/>
            <w:b w:val="0"/>
            <w:noProof/>
            <w:sz w:val="24"/>
            <w:szCs w:val="24"/>
            <w:lang w:eastAsia="ja-JP"/>
          </w:rPr>
          <w:tab/>
        </w:r>
        <w:r w:rsidR="00AD55DF" w:rsidRPr="00096FE1">
          <w:rPr>
            <w:rStyle w:val="Hyperlink"/>
            <w:noProof/>
          </w:rPr>
          <w:t>Inform RAN1 on that from a RAN2 p.o.v soft combining of a TB transmitted with G-RNTI and C-RNTI is beneficial</w:t>
        </w:r>
      </w:hyperlink>
    </w:p>
    <w:p w14:paraId="79DD7463" w14:textId="65AF3E32" w:rsidR="00AD55DF" w:rsidRDefault="00A76F2E">
      <w:pPr>
        <w:pStyle w:val="TableofFigures"/>
        <w:tabs>
          <w:tab w:val="right" w:leader="dot" w:pos="9629"/>
        </w:tabs>
        <w:rPr>
          <w:rFonts w:asciiTheme="minorHAnsi" w:eastAsiaTheme="minorEastAsia" w:hAnsiTheme="minorHAnsi" w:cstheme="minorBidi"/>
          <w:b w:val="0"/>
          <w:noProof/>
          <w:sz w:val="24"/>
          <w:szCs w:val="24"/>
          <w:lang w:eastAsia="ja-JP"/>
        </w:rPr>
      </w:pPr>
      <w:hyperlink w:anchor="_Toc61449305" w:history="1">
        <w:r w:rsidR="00AD55DF" w:rsidRPr="00096FE1">
          <w:rPr>
            <w:rStyle w:val="Hyperlink"/>
            <w:noProof/>
          </w:rPr>
          <w:t>Proposal 4</w:t>
        </w:r>
        <w:r w:rsidR="00AD55DF">
          <w:rPr>
            <w:rFonts w:asciiTheme="minorHAnsi" w:eastAsiaTheme="minorEastAsia" w:hAnsiTheme="minorHAnsi" w:cstheme="minorBidi"/>
            <w:b w:val="0"/>
            <w:noProof/>
            <w:sz w:val="24"/>
            <w:szCs w:val="24"/>
            <w:lang w:eastAsia="ja-JP"/>
          </w:rPr>
          <w:tab/>
        </w:r>
        <w:r w:rsidR="00AD55DF" w:rsidRPr="00096FE1">
          <w:rPr>
            <w:rStyle w:val="Hyperlink"/>
            <w:noProof/>
          </w:rPr>
          <w:t>RRC does not control the dynamic switch but may provide an MBS bearer configuration supporting dynamic switch.</w:t>
        </w:r>
      </w:hyperlink>
    </w:p>
    <w:p w14:paraId="3FC6F333" w14:textId="71572D17" w:rsidR="00AD55DF" w:rsidRDefault="00A76F2E">
      <w:pPr>
        <w:pStyle w:val="TableofFigures"/>
        <w:tabs>
          <w:tab w:val="right" w:leader="dot" w:pos="9629"/>
        </w:tabs>
        <w:rPr>
          <w:rFonts w:asciiTheme="minorHAnsi" w:eastAsiaTheme="minorEastAsia" w:hAnsiTheme="minorHAnsi" w:cstheme="minorBidi"/>
          <w:b w:val="0"/>
          <w:noProof/>
          <w:sz w:val="24"/>
          <w:szCs w:val="24"/>
          <w:lang w:eastAsia="ja-JP"/>
        </w:rPr>
      </w:pPr>
      <w:hyperlink w:anchor="_Toc61449306" w:history="1">
        <w:r w:rsidR="00AD55DF" w:rsidRPr="00096FE1">
          <w:rPr>
            <w:rStyle w:val="Hyperlink"/>
            <w:noProof/>
            <w:lang w:val="en-US"/>
          </w:rPr>
          <w:t>Proposal 5</w:t>
        </w:r>
        <w:r w:rsidR="00AD55DF">
          <w:rPr>
            <w:rFonts w:asciiTheme="minorHAnsi" w:eastAsiaTheme="minorEastAsia" w:hAnsiTheme="minorHAnsi" w:cstheme="minorBidi"/>
            <w:b w:val="0"/>
            <w:noProof/>
            <w:sz w:val="24"/>
            <w:szCs w:val="24"/>
            <w:lang w:eastAsia="ja-JP"/>
          </w:rPr>
          <w:tab/>
        </w:r>
        <w:r w:rsidR="00AD55DF" w:rsidRPr="00096FE1">
          <w:rPr>
            <w:rStyle w:val="Hyperlink"/>
            <w:noProof/>
            <w:lang w:val="en-US"/>
          </w:rPr>
          <w:t>PDCP ARQ (i.e. PDCP Status reporting triggering PDCP retransmission) is supported for MRB for the existing legacy use cases (e.g. handover).</w:t>
        </w:r>
      </w:hyperlink>
    </w:p>
    <w:p w14:paraId="4E6CC178" w14:textId="4D37642E" w:rsidR="00AD55DF" w:rsidRDefault="00A76F2E">
      <w:pPr>
        <w:pStyle w:val="TableofFigures"/>
        <w:tabs>
          <w:tab w:val="right" w:leader="dot" w:pos="9629"/>
        </w:tabs>
        <w:rPr>
          <w:rFonts w:asciiTheme="minorHAnsi" w:eastAsiaTheme="minorEastAsia" w:hAnsiTheme="minorHAnsi" w:cstheme="minorBidi"/>
          <w:b w:val="0"/>
          <w:noProof/>
          <w:sz w:val="24"/>
          <w:szCs w:val="24"/>
          <w:lang w:eastAsia="ja-JP"/>
        </w:rPr>
      </w:pPr>
      <w:hyperlink w:anchor="_Toc61449307" w:history="1">
        <w:r w:rsidR="00AD55DF" w:rsidRPr="00096FE1">
          <w:rPr>
            <w:rStyle w:val="Hyperlink"/>
            <w:noProof/>
            <w:lang w:val="en-US"/>
          </w:rPr>
          <w:t>Proposal 6</w:t>
        </w:r>
        <w:r w:rsidR="00AD55DF">
          <w:rPr>
            <w:rFonts w:asciiTheme="minorHAnsi" w:eastAsiaTheme="minorEastAsia" w:hAnsiTheme="minorHAnsi" w:cstheme="minorBidi"/>
            <w:b w:val="0"/>
            <w:noProof/>
            <w:sz w:val="24"/>
            <w:szCs w:val="24"/>
            <w:lang w:eastAsia="ja-JP"/>
          </w:rPr>
          <w:tab/>
        </w:r>
        <w:r w:rsidR="00AD55DF" w:rsidRPr="00096FE1">
          <w:rPr>
            <w:rStyle w:val="Hyperlink"/>
            <w:noProof/>
            <w:lang w:val="en-US"/>
          </w:rPr>
          <w:t>Do not extend PDCP ARQ for MRB to other use cases.</w:t>
        </w:r>
      </w:hyperlink>
    </w:p>
    <w:p w14:paraId="3D46FF8C" w14:textId="045174AE" w:rsidR="00AD55DF" w:rsidRDefault="00A76F2E">
      <w:pPr>
        <w:pStyle w:val="TableofFigures"/>
        <w:tabs>
          <w:tab w:val="right" w:leader="dot" w:pos="9629"/>
        </w:tabs>
        <w:rPr>
          <w:rFonts w:asciiTheme="minorHAnsi" w:eastAsiaTheme="minorEastAsia" w:hAnsiTheme="minorHAnsi" w:cstheme="minorBidi"/>
          <w:b w:val="0"/>
          <w:noProof/>
          <w:sz w:val="24"/>
          <w:szCs w:val="24"/>
          <w:lang w:eastAsia="ja-JP"/>
        </w:rPr>
      </w:pPr>
      <w:hyperlink w:anchor="_Toc61449308" w:history="1">
        <w:r w:rsidR="00AD55DF" w:rsidRPr="00096FE1">
          <w:rPr>
            <w:rStyle w:val="Hyperlink"/>
            <w:noProof/>
            <w:lang w:val="en-US"/>
          </w:rPr>
          <w:t>Proposal 7</w:t>
        </w:r>
        <w:r w:rsidR="00AD55DF">
          <w:rPr>
            <w:rFonts w:asciiTheme="minorHAnsi" w:eastAsiaTheme="minorEastAsia" w:hAnsiTheme="minorHAnsi" w:cstheme="minorBidi"/>
            <w:b w:val="0"/>
            <w:noProof/>
            <w:sz w:val="24"/>
            <w:szCs w:val="24"/>
            <w:lang w:eastAsia="ja-JP"/>
          </w:rPr>
          <w:tab/>
        </w:r>
        <w:r w:rsidR="00AD55DF" w:rsidRPr="00096FE1">
          <w:rPr>
            <w:rStyle w:val="Hyperlink"/>
            <w:noProof/>
            <w:lang w:val="en-US"/>
          </w:rPr>
          <w:t>Do not pursue support for RLC AM on PTM leg.</w:t>
        </w:r>
      </w:hyperlink>
    </w:p>
    <w:p w14:paraId="67C6675D" w14:textId="49CF2F6A" w:rsidR="00AD55DF" w:rsidRDefault="00A76F2E">
      <w:pPr>
        <w:pStyle w:val="TableofFigures"/>
        <w:tabs>
          <w:tab w:val="right" w:leader="dot" w:pos="9629"/>
        </w:tabs>
        <w:rPr>
          <w:rFonts w:asciiTheme="minorHAnsi" w:eastAsiaTheme="minorEastAsia" w:hAnsiTheme="minorHAnsi" w:cstheme="minorBidi"/>
          <w:b w:val="0"/>
          <w:noProof/>
          <w:sz w:val="24"/>
          <w:szCs w:val="24"/>
          <w:lang w:eastAsia="ja-JP"/>
        </w:rPr>
      </w:pPr>
      <w:hyperlink w:anchor="_Toc61449309" w:history="1">
        <w:r w:rsidR="00AD55DF" w:rsidRPr="00096FE1">
          <w:rPr>
            <w:rStyle w:val="Hyperlink"/>
            <w:noProof/>
            <w:lang w:val="en-US"/>
          </w:rPr>
          <w:t>Proposal 8</w:t>
        </w:r>
        <w:r w:rsidR="00AD55DF">
          <w:rPr>
            <w:rFonts w:asciiTheme="minorHAnsi" w:eastAsiaTheme="minorEastAsia" w:hAnsiTheme="minorHAnsi" w:cstheme="minorBidi"/>
            <w:b w:val="0"/>
            <w:noProof/>
            <w:sz w:val="24"/>
            <w:szCs w:val="24"/>
            <w:lang w:eastAsia="ja-JP"/>
          </w:rPr>
          <w:tab/>
        </w:r>
        <w:r w:rsidR="00AD55DF" w:rsidRPr="00096FE1">
          <w:rPr>
            <w:rStyle w:val="Hyperlink"/>
            <w:noProof/>
            <w:lang w:val="en-US"/>
          </w:rPr>
          <w:t>Maintain the possibility for the network to perform HARQ retransmissions on the PTM leg.</w:t>
        </w:r>
      </w:hyperlink>
    </w:p>
    <w:p w14:paraId="41783BE4" w14:textId="334CF572" w:rsidR="00AD55DF" w:rsidRDefault="00A76F2E">
      <w:pPr>
        <w:pStyle w:val="TableofFigures"/>
        <w:tabs>
          <w:tab w:val="right" w:leader="dot" w:pos="9629"/>
        </w:tabs>
        <w:rPr>
          <w:rFonts w:asciiTheme="minorHAnsi" w:eastAsiaTheme="minorEastAsia" w:hAnsiTheme="minorHAnsi" w:cstheme="minorBidi"/>
          <w:b w:val="0"/>
          <w:noProof/>
          <w:sz w:val="24"/>
          <w:szCs w:val="24"/>
          <w:lang w:eastAsia="ja-JP"/>
        </w:rPr>
      </w:pPr>
      <w:hyperlink w:anchor="_Toc61449310" w:history="1">
        <w:r w:rsidR="00AD55DF" w:rsidRPr="00096FE1">
          <w:rPr>
            <w:rStyle w:val="Hyperlink"/>
            <w:noProof/>
            <w:lang w:val="en-US"/>
          </w:rPr>
          <w:t>Proposal 9</w:t>
        </w:r>
        <w:r w:rsidR="00AD55DF">
          <w:rPr>
            <w:rFonts w:asciiTheme="minorHAnsi" w:eastAsiaTheme="minorEastAsia" w:hAnsiTheme="minorHAnsi" w:cstheme="minorBidi"/>
            <w:b w:val="0"/>
            <w:noProof/>
            <w:sz w:val="24"/>
            <w:szCs w:val="24"/>
            <w:lang w:eastAsia="ja-JP"/>
          </w:rPr>
          <w:tab/>
        </w:r>
        <w:r w:rsidR="00AD55DF" w:rsidRPr="00096FE1">
          <w:rPr>
            <w:rStyle w:val="Hyperlink"/>
            <w:noProof/>
            <w:lang w:val="en-US"/>
          </w:rPr>
          <w:t>Maintain the possibility for the network to perform PDCP PDU retransmissions.</w:t>
        </w:r>
      </w:hyperlink>
    </w:p>
    <w:p w14:paraId="3C9E8341" w14:textId="461D490F" w:rsidR="00AD55DF" w:rsidRDefault="00A76F2E">
      <w:pPr>
        <w:pStyle w:val="TableofFigures"/>
        <w:tabs>
          <w:tab w:val="right" w:leader="dot" w:pos="9629"/>
        </w:tabs>
        <w:rPr>
          <w:rFonts w:asciiTheme="minorHAnsi" w:eastAsiaTheme="minorEastAsia" w:hAnsiTheme="minorHAnsi" w:cstheme="minorBidi"/>
          <w:b w:val="0"/>
          <w:noProof/>
          <w:sz w:val="24"/>
          <w:szCs w:val="24"/>
          <w:lang w:eastAsia="ja-JP"/>
        </w:rPr>
      </w:pPr>
      <w:hyperlink w:anchor="_Toc61449311" w:history="1">
        <w:r w:rsidR="00AD55DF" w:rsidRPr="00096FE1">
          <w:rPr>
            <w:rStyle w:val="Hyperlink"/>
            <w:noProof/>
            <w:lang w:val="en-US"/>
          </w:rPr>
          <w:t>Proposal 10</w:t>
        </w:r>
        <w:r w:rsidR="00AD55DF">
          <w:rPr>
            <w:rFonts w:asciiTheme="minorHAnsi" w:eastAsiaTheme="minorEastAsia" w:hAnsiTheme="minorHAnsi" w:cstheme="minorBidi"/>
            <w:b w:val="0"/>
            <w:noProof/>
            <w:sz w:val="24"/>
            <w:szCs w:val="24"/>
            <w:lang w:eastAsia="ja-JP"/>
          </w:rPr>
          <w:tab/>
        </w:r>
        <w:r w:rsidR="00AD55DF" w:rsidRPr="00096FE1">
          <w:rPr>
            <w:rStyle w:val="Hyperlink"/>
            <w:noProof/>
            <w:lang w:val="en-US"/>
          </w:rPr>
          <w:t>Do not pursue additional support/triggers for PDCP status reporting.</w:t>
        </w:r>
      </w:hyperlink>
    </w:p>
    <w:p w14:paraId="281E1DE5" w14:textId="4E5E8360" w:rsidR="00AD55DF" w:rsidRDefault="00A76F2E">
      <w:pPr>
        <w:pStyle w:val="TableofFigures"/>
        <w:tabs>
          <w:tab w:val="right" w:leader="dot" w:pos="9629"/>
        </w:tabs>
        <w:rPr>
          <w:rFonts w:asciiTheme="minorHAnsi" w:eastAsiaTheme="minorEastAsia" w:hAnsiTheme="minorHAnsi" w:cstheme="minorBidi"/>
          <w:b w:val="0"/>
          <w:noProof/>
          <w:sz w:val="24"/>
          <w:szCs w:val="24"/>
          <w:lang w:eastAsia="ja-JP"/>
        </w:rPr>
      </w:pPr>
      <w:hyperlink w:anchor="_Toc61449312" w:history="1">
        <w:r w:rsidR="00AD55DF" w:rsidRPr="00096FE1">
          <w:rPr>
            <w:rStyle w:val="Hyperlink"/>
            <w:noProof/>
            <w:lang w:val="en-US"/>
          </w:rPr>
          <w:t>Proposal 11</w:t>
        </w:r>
        <w:r w:rsidR="00AD55DF">
          <w:rPr>
            <w:rFonts w:asciiTheme="minorHAnsi" w:eastAsiaTheme="minorEastAsia" w:hAnsiTheme="minorHAnsi" w:cstheme="minorBidi"/>
            <w:b w:val="0"/>
            <w:noProof/>
            <w:sz w:val="24"/>
            <w:szCs w:val="24"/>
            <w:lang w:eastAsia="ja-JP"/>
          </w:rPr>
          <w:tab/>
        </w:r>
        <w:r w:rsidR="00AD55DF" w:rsidRPr="00096FE1">
          <w:rPr>
            <w:rStyle w:val="Hyperlink"/>
            <w:noProof/>
            <w:lang w:val="en-US"/>
          </w:rPr>
          <w:t>An MRB can be configured with a PTP leg only.</w:t>
        </w:r>
      </w:hyperlink>
    </w:p>
    <w:p w14:paraId="4DC4494F" w14:textId="266DA665" w:rsidR="006E1C82" w:rsidRPr="00CE0424" w:rsidRDefault="006E1C82" w:rsidP="006E1C82">
      <w:pPr>
        <w:pStyle w:val="BodyText"/>
        <w:rPr>
          <w:b/>
          <w:bCs/>
        </w:rPr>
      </w:pPr>
      <w:r>
        <w:rPr>
          <w:b/>
          <w:bCs/>
          <w:lang w:val="en-US"/>
        </w:rPr>
        <w:fldChar w:fldCharType="end"/>
      </w:r>
      <w:r w:rsidRPr="00CE0424">
        <w:rPr>
          <w:b/>
          <w:bCs/>
        </w:rPr>
        <w:t xml:space="preserve"> </w:t>
      </w:r>
    </w:p>
    <w:p w14:paraId="521DE6CD" w14:textId="6B35C4EF" w:rsidR="00F507D1" w:rsidRPr="00CE0424" w:rsidRDefault="00514339" w:rsidP="00CE0424">
      <w:pPr>
        <w:pStyle w:val="Heading1"/>
      </w:pPr>
      <w:bookmarkStart w:id="36" w:name="_In-sequence_SDU_delivery"/>
      <w:bookmarkEnd w:id="36"/>
      <w:r>
        <w:t>5</w:t>
      </w:r>
      <w:r>
        <w:tab/>
      </w:r>
      <w:r w:rsidR="00F507D1" w:rsidRPr="00CE0424">
        <w:t>References</w:t>
      </w:r>
    </w:p>
    <w:p w14:paraId="7A5A0CCF" w14:textId="72DBC709" w:rsidR="006560FE" w:rsidRDefault="00622BC4" w:rsidP="00311702">
      <w:pPr>
        <w:pStyle w:val="Reference"/>
      </w:pPr>
      <w:bookmarkStart w:id="37" w:name="_Ref174151459"/>
      <w:bookmarkStart w:id="38" w:name="_Ref189809556"/>
      <w:r>
        <w:t>R2-200</w:t>
      </w:r>
      <w:r w:rsidR="0012647E">
        <w:t>xxx</w:t>
      </w:r>
      <w:r>
        <w:t>, "</w:t>
      </w:r>
      <w:r w:rsidR="0012647E">
        <w:t>xxx</w:t>
      </w:r>
      <w:r>
        <w:t>", Ericsson, RAN2#11</w:t>
      </w:r>
      <w:r w:rsidR="0012647E">
        <w:t>3e</w:t>
      </w:r>
      <w:r>
        <w:t xml:space="preserve">, </w:t>
      </w:r>
      <w:r w:rsidR="006560FE" w:rsidRPr="006560FE">
        <w:t>Electronic meeting, November 2nd – 13th 2020</w:t>
      </w:r>
    </w:p>
    <w:bookmarkEnd w:id="37"/>
    <w:bookmarkEnd w:id="38"/>
    <w:p w14:paraId="315C298B"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DA541" w14:textId="77777777" w:rsidR="00EF525F" w:rsidRDefault="00EF525F">
      <w:r>
        <w:separator/>
      </w:r>
    </w:p>
  </w:endnote>
  <w:endnote w:type="continuationSeparator" w:id="0">
    <w:p w14:paraId="25F43EA5" w14:textId="77777777" w:rsidR="00EF525F" w:rsidRDefault="00EF525F">
      <w:r>
        <w:continuationSeparator/>
      </w:r>
    </w:p>
  </w:endnote>
  <w:endnote w:type="continuationNotice" w:id="1">
    <w:p w14:paraId="6773B5C6" w14:textId="77777777" w:rsidR="00EF525F" w:rsidRDefault="00EF52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622E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C3123E" w14:textId="77777777" w:rsidR="00EF525F" w:rsidRDefault="00EF525F">
      <w:r>
        <w:separator/>
      </w:r>
    </w:p>
  </w:footnote>
  <w:footnote w:type="continuationSeparator" w:id="0">
    <w:p w14:paraId="4D33C286" w14:textId="77777777" w:rsidR="00EF525F" w:rsidRDefault="00EF525F">
      <w:r>
        <w:continuationSeparator/>
      </w:r>
    </w:p>
  </w:footnote>
  <w:footnote w:type="continuationNotice" w:id="1">
    <w:p w14:paraId="69E6F7E5" w14:textId="77777777" w:rsidR="00EF525F" w:rsidRDefault="00EF52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67F6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534C3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33AAA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1D36DD5"/>
    <w:multiLevelType w:val="hybridMultilevel"/>
    <w:tmpl w:val="BED0AA1C"/>
    <w:lvl w:ilvl="0" w:tplc="2BC0DF16">
      <w:start w:val="1"/>
      <w:numFmt w:val="bullet"/>
      <w:lvlText w:val="-"/>
      <w:lvlJc w:val="left"/>
      <w:pPr>
        <w:ind w:left="720" w:hanging="360"/>
      </w:pPr>
      <w:rPr>
        <w:rFonts w:ascii="Times New Roman" w:hAnsi="Times New Roman" w:cs="Times New Roman" w:hint="default"/>
        <w:lang w:val="en-U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311D92"/>
    <w:multiLevelType w:val="hybridMultilevel"/>
    <w:tmpl w:val="53D6A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4F2409"/>
    <w:multiLevelType w:val="hybridMultilevel"/>
    <w:tmpl w:val="54406CC6"/>
    <w:lvl w:ilvl="0" w:tplc="430C7908">
      <w:start w:val="1"/>
      <w:numFmt w:val="bullet"/>
      <w:lvlText w:val="•"/>
      <w:lvlJc w:val="left"/>
      <w:pPr>
        <w:tabs>
          <w:tab w:val="num" w:pos="720"/>
        </w:tabs>
        <w:ind w:left="720" w:hanging="360"/>
      </w:pPr>
      <w:rPr>
        <w:rFonts w:ascii="Arial" w:hAnsi="Arial" w:hint="default"/>
      </w:rPr>
    </w:lvl>
    <w:lvl w:ilvl="1" w:tplc="B5368404" w:tentative="1">
      <w:start w:val="1"/>
      <w:numFmt w:val="bullet"/>
      <w:lvlText w:val="•"/>
      <w:lvlJc w:val="left"/>
      <w:pPr>
        <w:tabs>
          <w:tab w:val="num" w:pos="1440"/>
        </w:tabs>
        <w:ind w:left="1440" w:hanging="360"/>
      </w:pPr>
      <w:rPr>
        <w:rFonts w:ascii="Arial" w:hAnsi="Arial" w:hint="default"/>
      </w:rPr>
    </w:lvl>
    <w:lvl w:ilvl="2" w:tplc="1CE28412">
      <w:start w:val="1"/>
      <w:numFmt w:val="bullet"/>
      <w:lvlText w:val="•"/>
      <w:lvlJc w:val="left"/>
      <w:pPr>
        <w:tabs>
          <w:tab w:val="num" w:pos="2160"/>
        </w:tabs>
        <w:ind w:left="2160" w:hanging="360"/>
      </w:pPr>
      <w:rPr>
        <w:rFonts w:ascii="Arial" w:hAnsi="Arial" w:hint="default"/>
      </w:rPr>
    </w:lvl>
    <w:lvl w:ilvl="3" w:tplc="074642F0" w:tentative="1">
      <w:start w:val="1"/>
      <w:numFmt w:val="bullet"/>
      <w:lvlText w:val="•"/>
      <w:lvlJc w:val="left"/>
      <w:pPr>
        <w:tabs>
          <w:tab w:val="num" w:pos="2880"/>
        </w:tabs>
        <w:ind w:left="2880" w:hanging="360"/>
      </w:pPr>
      <w:rPr>
        <w:rFonts w:ascii="Arial" w:hAnsi="Arial" w:hint="default"/>
      </w:rPr>
    </w:lvl>
    <w:lvl w:ilvl="4" w:tplc="748E0486" w:tentative="1">
      <w:start w:val="1"/>
      <w:numFmt w:val="bullet"/>
      <w:lvlText w:val="•"/>
      <w:lvlJc w:val="left"/>
      <w:pPr>
        <w:tabs>
          <w:tab w:val="num" w:pos="3600"/>
        </w:tabs>
        <w:ind w:left="3600" w:hanging="360"/>
      </w:pPr>
      <w:rPr>
        <w:rFonts w:ascii="Arial" w:hAnsi="Arial" w:hint="default"/>
      </w:rPr>
    </w:lvl>
    <w:lvl w:ilvl="5" w:tplc="D578EBBC" w:tentative="1">
      <w:start w:val="1"/>
      <w:numFmt w:val="bullet"/>
      <w:lvlText w:val="•"/>
      <w:lvlJc w:val="left"/>
      <w:pPr>
        <w:tabs>
          <w:tab w:val="num" w:pos="4320"/>
        </w:tabs>
        <w:ind w:left="4320" w:hanging="360"/>
      </w:pPr>
      <w:rPr>
        <w:rFonts w:ascii="Arial" w:hAnsi="Arial" w:hint="default"/>
      </w:rPr>
    </w:lvl>
    <w:lvl w:ilvl="6" w:tplc="13703762" w:tentative="1">
      <w:start w:val="1"/>
      <w:numFmt w:val="bullet"/>
      <w:lvlText w:val="•"/>
      <w:lvlJc w:val="left"/>
      <w:pPr>
        <w:tabs>
          <w:tab w:val="num" w:pos="5040"/>
        </w:tabs>
        <w:ind w:left="5040" w:hanging="360"/>
      </w:pPr>
      <w:rPr>
        <w:rFonts w:ascii="Arial" w:hAnsi="Arial" w:hint="default"/>
      </w:rPr>
    </w:lvl>
    <w:lvl w:ilvl="7" w:tplc="F20A339E" w:tentative="1">
      <w:start w:val="1"/>
      <w:numFmt w:val="bullet"/>
      <w:lvlText w:val="•"/>
      <w:lvlJc w:val="left"/>
      <w:pPr>
        <w:tabs>
          <w:tab w:val="num" w:pos="5760"/>
        </w:tabs>
        <w:ind w:left="5760" w:hanging="360"/>
      </w:pPr>
      <w:rPr>
        <w:rFonts w:ascii="Arial" w:hAnsi="Arial" w:hint="default"/>
      </w:rPr>
    </w:lvl>
    <w:lvl w:ilvl="8" w:tplc="B1A6CE9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1"/>
  </w:num>
  <w:num w:numId="4">
    <w:abstractNumId w:val="12"/>
  </w:num>
  <w:num w:numId="5">
    <w:abstractNumId w:val="8"/>
  </w:num>
  <w:num w:numId="6">
    <w:abstractNumId w:val="16"/>
  </w:num>
  <w:num w:numId="7">
    <w:abstractNumId w:val="21"/>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3"/>
  </w:num>
  <w:num w:numId="16">
    <w:abstractNumId w:val="23"/>
  </w:num>
  <w:num w:numId="17">
    <w:abstractNumId w:val="5"/>
  </w:num>
  <w:num w:numId="18">
    <w:abstractNumId w:val="6"/>
  </w:num>
  <w:num w:numId="19">
    <w:abstractNumId w:val="4"/>
  </w:num>
  <w:num w:numId="20">
    <w:abstractNumId w:val="25"/>
  </w:num>
  <w:num w:numId="21">
    <w:abstractNumId w:val="10"/>
  </w:num>
  <w:num w:numId="22">
    <w:abstractNumId w:val="24"/>
  </w:num>
  <w:num w:numId="23">
    <w:abstractNumId w:val="20"/>
  </w:num>
  <w:num w:numId="24">
    <w:abstractNumId w:val="22"/>
  </w:num>
  <w:num w:numId="25">
    <w:abstractNumId w:val="15"/>
  </w:num>
  <w:num w:numId="26">
    <w:abstractNumId w:val="11"/>
  </w:num>
  <w:num w:numId="2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2CA"/>
    <w:rsid w:val="000006E1"/>
    <w:rsid w:val="00000A78"/>
    <w:rsid w:val="00002A37"/>
    <w:rsid w:val="000032FB"/>
    <w:rsid w:val="00003CBD"/>
    <w:rsid w:val="0000564C"/>
    <w:rsid w:val="000058C8"/>
    <w:rsid w:val="00006446"/>
    <w:rsid w:val="00006896"/>
    <w:rsid w:val="000077A3"/>
    <w:rsid w:val="00007CDC"/>
    <w:rsid w:val="00011933"/>
    <w:rsid w:val="00011B28"/>
    <w:rsid w:val="00012A25"/>
    <w:rsid w:val="00012EA2"/>
    <w:rsid w:val="00015D15"/>
    <w:rsid w:val="00017537"/>
    <w:rsid w:val="00017A72"/>
    <w:rsid w:val="0002418E"/>
    <w:rsid w:val="0002564D"/>
    <w:rsid w:val="00025AE8"/>
    <w:rsid w:val="00025ECA"/>
    <w:rsid w:val="00027D40"/>
    <w:rsid w:val="000325B8"/>
    <w:rsid w:val="00034C15"/>
    <w:rsid w:val="00036BA1"/>
    <w:rsid w:val="000422E2"/>
    <w:rsid w:val="00042F22"/>
    <w:rsid w:val="00043767"/>
    <w:rsid w:val="000440CD"/>
    <w:rsid w:val="000444EF"/>
    <w:rsid w:val="000467B3"/>
    <w:rsid w:val="00046CF6"/>
    <w:rsid w:val="00047B8D"/>
    <w:rsid w:val="0005172C"/>
    <w:rsid w:val="00052A07"/>
    <w:rsid w:val="000534E3"/>
    <w:rsid w:val="0005606A"/>
    <w:rsid w:val="00056C35"/>
    <w:rsid w:val="00057117"/>
    <w:rsid w:val="000616E7"/>
    <w:rsid w:val="0006487E"/>
    <w:rsid w:val="00065E1A"/>
    <w:rsid w:val="000660A8"/>
    <w:rsid w:val="00066460"/>
    <w:rsid w:val="00066F45"/>
    <w:rsid w:val="000715BC"/>
    <w:rsid w:val="00071A47"/>
    <w:rsid w:val="000732E6"/>
    <w:rsid w:val="00074FFA"/>
    <w:rsid w:val="0007636C"/>
    <w:rsid w:val="00077E5F"/>
    <w:rsid w:val="0008036A"/>
    <w:rsid w:val="00081AE6"/>
    <w:rsid w:val="00082149"/>
    <w:rsid w:val="000855EB"/>
    <w:rsid w:val="00085B52"/>
    <w:rsid w:val="000866F2"/>
    <w:rsid w:val="0009009F"/>
    <w:rsid w:val="00091557"/>
    <w:rsid w:val="000924C1"/>
    <w:rsid w:val="000924F0"/>
    <w:rsid w:val="00093474"/>
    <w:rsid w:val="0009510F"/>
    <w:rsid w:val="000A0427"/>
    <w:rsid w:val="000A1B7B"/>
    <w:rsid w:val="000A41D0"/>
    <w:rsid w:val="000A43B6"/>
    <w:rsid w:val="000A56F2"/>
    <w:rsid w:val="000A6DFB"/>
    <w:rsid w:val="000B2601"/>
    <w:rsid w:val="000B2719"/>
    <w:rsid w:val="000B3A8F"/>
    <w:rsid w:val="000B3BB3"/>
    <w:rsid w:val="000B4AB9"/>
    <w:rsid w:val="000B58C3"/>
    <w:rsid w:val="000B5ACD"/>
    <w:rsid w:val="000B61E9"/>
    <w:rsid w:val="000C05E1"/>
    <w:rsid w:val="000C165A"/>
    <w:rsid w:val="000C1B65"/>
    <w:rsid w:val="000C2E19"/>
    <w:rsid w:val="000C41F8"/>
    <w:rsid w:val="000C5F8D"/>
    <w:rsid w:val="000C738C"/>
    <w:rsid w:val="000C7540"/>
    <w:rsid w:val="000C7AA3"/>
    <w:rsid w:val="000D0D07"/>
    <w:rsid w:val="000D1F30"/>
    <w:rsid w:val="000D4797"/>
    <w:rsid w:val="000D527A"/>
    <w:rsid w:val="000D724F"/>
    <w:rsid w:val="000D78E0"/>
    <w:rsid w:val="000E0527"/>
    <w:rsid w:val="000E13BA"/>
    <w:rsid w:val="000E1E92"/>
    <w:rsid w:val="000E2241"/>
    <w:rsid w:val="000E3641"/>
    <w:rsid w:val="000E70D8"/>
    <w:rsid w:val="000E7320"/>
    <w:rsid w:val="000E737C"/>
    <w:rsid w:val="000E7E02"/>
    <w:rsid w:val="000F0189"/>
    <w:rsid w:val="000F06D6"/>
    <w:rsid w:val="000F0EB1"/>
    <w:rsid w:val="000F1106"/>
    <w:rsid w:val="000F3BE9"/>
    <w:rsid w:val="000F3F6C"/>
    <w:rsid w:val="000F4A7D"/>
    <w:rsid w:val="000F5F74"/>
    <w:rsid w:val="000F6DF3"/>
    <w:rsid w:val="000F7297"/>
    <w:rsid w:val="001005FF"/>
    <w:rsid w:val="001062FB"/>
    <w:rsid w:val="001063E6"/>
    <w:rsid w:val="00106878"/>
    <w:rsid w:val="00106D6C"/>
    <w:rsid w:val="00106E1B"/>
    <w:rsid w:val="00107988"/>
    <w:rsid w:val="00112251"/>
    <w:rsid w:val="00113551"/>
    <w:rsid w:val="00113CF4"/>
    <w:rsid w:val="001153EA"/>
    <w:rsid w:val="001154CE"/>
    <w:rsid w:val="00115643"/>
    <w:rsid w:val="00116765"/>
    <w:rsid w:val="00117F35"/>
    <w:rsid w:val="001217EB"/>
    <w:rsid w:val="001219F5"/>
    <w:rsid w:val="00121A20"/>
    <w:rsid w:val="0012377F"/>
    <w:rsid w:val="00124314"/>
    <w:rsid w:val="00125B60"/>
    <w:rsid w:val="0012647E"/>
    <w:rsid w:val="0012699F"/>
    <w:rsid w:val="00126B4A"/>
    <w:rsid w:val="00130E05"/>
    <w:rsid w:val="00132327"/>
    <w:rsid w:val="00132584"/>
    <w:rsid w:val="00132FD0"/>
    <w:rsid w:val="0013423E"/>
    <w:rsid w:val="001344C0"/>
    <w:rsid w:val="001346FA"/>
    <w:rsid w:val="00135252"/>
    <w:rsid w:val="00137AB5"/>
    <w:rsid w:val="00137F0B"/>
    <w:rsid w:val="00142AB6"/>
    <w:rsid w:val="00142D17"/>
    <w:rsid w:val="00142DA7"/>
    <w:rsid w:val="00146BFF"/>
    <w:rsid w:val="001504D1"/>
    <w:rsid w:val="001509D8"/>
    <w:rsid w:val="00151E23"/>
    <w:rsid w:val="001526E0"/>
    <w:rsid w:val="001551B5"/>
    <w:rsid w:val="00156C36"/>
    <w:rsid w:val="001610F7"/>
    <w:rsid w:val="001626A3"/>
    <w:rsid w:val="00163EE9"/>
    <w:rsid w:val="001659C1"/>
    <w:rsid w:val="0017036D"/>
    <w:rsid w:val="001712CA"/>
    <w:rsid w:val="00171CA3"/>
    <w:rsid w:val="00172492"/>
    <w:rsid w:val="00173A8E"/>
    <w:rsid w:val="0017502C"/>
    <w:rsid w:val="00176DD0"/>
    <w:rsid w:val="0018143F"/>
    <w:rsid w:val="00181B63"/>
    <w:rsid w:val="00181FF8"/>
    <w:rsid w:val="00183250"/>
    <w:rsid w:val="00183DA8"/>
    <w:rsid w:val="00185400"/>
    <w:rsid w:val="001860E4"/>
    <w:rsid w:val="00190AC1"/>
    <w:rsid w:val="0019341A"/>
    <w:rsid w:val="00193BFF"/>
    <w:rsid w:val="0019506A"/>
    <w:rsid w:val="001968A3"/>
    <w:rsid w:val="00197DF9"/>
    <w:rsid w:val="001A0924"/>
    <w:rsid w:val="001A0B57"/>
    <w:rsid w:val="001A16A0"/>
    <w:rsid w:val="001A1987"/>
    <w:rsid w:val="001A2564"/>
    <w:rsid w:val="001A5557"/>
    <w:rsid w:val="001A6173"/>
    <w:rsid w:val="001A6CBA"/>
    <w:rsid w:val="001A7615"/>
    <w:rsid w:val="001B0D97"/>
    <w:rsid w:val="001B36E3"/>
    <w:rsid w:val="001B4B27"/>
    <w:rsid w:val="001B5A5D"/>
    <w:rsid w:val="001C1CE5"/>
    <w:rsid w:val="001C275E"/>
    <w:rsid w:val="001C3D2A"/>
    <w:rsid w:val="001C446B"/>
    <w:rsid w:val="001C4618"/>
    <w:rsid w:val="001C4699"/>
    <w:rsid w:val="001C64C4"/>
    <w:rsid w:val="001C76C2"/>
    <w:rsid w:val="001D02CC"/>
    <w:rsid w:val="001D343C"/>
    <w:rsid w:val="001D3F8D"/>
    <w:rsid w:val="001D4589"/>
    <w:rsid w:val="001D51BA"/>
    <w:rsid w:val="001D53E7"/>
    <w:rsid w:val="001D6342"/>
    <w:rsid w:val="001D6D53"/>
    <w:rsid w:val="001E1364"/>
    <w:rsid w:val="001E44C6"/>
    <w:rsid w:val="001E58E2"/>
    <w:rsid w:val="001E7024"/>
    <w:rsid w:val="001E7AED"/>
    <w:rsid w:val="001F0AE4"/>
    <w:rsid w:val="001F3916"/>
    <w:rsid w:val="001F3B76"/>
    <w:rsid w:val="001F54C5"/>
    <w:rsid w:val="001F662C"/>
    <w:rsid w:val="001F7074"/>
    <w:rsid w:val="0020046F"/>
    <w:rsid w:val="00200490"/>
    <w:rsid w:val="00201F3A"/>
    <w:rsid w:val="002021E0"/>
    <w:rsid w:val="00202F2B"/>
    <w:rsid w:val="00203F96"/>
    <w:rsid w:val="0020410E"/>
    <w:rsid w:val="00205C7C"/>
    <w:rsid w:val="002069B2"/>
    <w:rsid w:val="00207FA3"/>
    <w:rsid w:val="002118A5"/>
    <w:rsid w:val="00214DA8"/>
    <w:rsid w:val="00215423"/>
    <w:rsid w:val="002158FA"/>
    <w:rsid w:val="002165F3"/>
    <w:rsid w:val="00220600"/>
    <w:rsid w:val="002206BE"/>
    <w:rsid w:val="0022163C"/>
    <w:rsid w:val="002224DB"/>
    <w:rsid w:val="00223FCB"/>
    <w:rsid w:val="002252C3"/>
    <w:rsid w:val="00225C54"/>
    <w:rsid w:val="00230765"/>
    <w:rsid w:val="00230D18"/>
    <w:rsid w:val="002319E4"/>
    <w:rsid w:val="00231D15"/>
    <w:rsid w:val="00235632"/>
    <w:rsid w:val="00235872"/>
    <w:rsid w:val="002363DC"/>
    <w:rsid w:val="00236F8D"/>
    <w:rsid w:val="00241324"/>
    <w:rsid w:val="00241559"/>
    <w:rsid w:val="002435B3"/>
    <w:rsid w:val="002438CA"/>
    <w:rsid w:val="002453BE"/>
    <w:rsid w:val="002458EB"/>
    <w:rsid w:val="0025008A"/>
    <w:rsid w:val="002500C8"/>
    <w:rsid w:val="0025132A"/>
    <w:rsid w:val="00251D7F"/>
    <w:rsid w:val="00257543"/>
    <w:rsid w:val="0025757E"/>
    <w:rsid w:val="002617E7"/>
    <w:rsid w:val="00264228"/>
    <w:rsid w:val="00264334"/>
    <w:rsid w:val="0026473E"/>
    <w:rsid w:val="00264BE9"/>
    <w:rsid w:val="002653E8"/>
    <w:rsid w:val="00266214"/>
    <w:rsid w:val="00267C83"/>
    <w:rsid w:val="0027144F"/>
    <w:rsid w:val="00271813"/>
    <w:rsid w:val="00271F10"/>
    <w:rsid w:val="00271F3A"/>
    <w:rsid w:val="00273278"/>
    <w:rsid w:val="002737F4"/>
    <w:rsid w:val="002805F5"/>
    <w:rsid w:val="00280751"/>
    <w:rsid w:val="00280FE2"/>
    <w:rsid w:val="00281283"/>
    <w:rsid w:val="0028280A"/>
    <w:rsid w:val="00286ACD"/>
    <w:rsid w:val="00287838"/>
    <w:rsid w:val="002878AF"/>
    <w:rsid w:val="002907B5"/>
    <w:rsid w:val="002910E3"/>
    <w:rsid w:val="00291574"/>
    <w:rsid w:val="00292198"/>
    <w:rsid w:val="002927C3"/>
    <w:rsid w:val="00292EB7"/>
    <w:rsid w:val="00293FAF"/>
    <w:rsid w:val="00296227"/>
    <w:rsid w:val="00296F44"/>
    <w:rsid w:val="0029777D"/>
    <w:rsid w:val="002977DE"/>
    <w:rsid w:val="00297B11"/>
    <w:rsid w:val="00297C3F"/>
    <w:rsid w:val="002A055E"/>
    <w:rsid w:val="002A0BBC"/>
    <w:rsid w:val="002A16B0"/>
    <w:rsid w:val="002A1D4E"/>
    <w:rsid w:val="002A2869"/>
    <w:rsid w:val="002A31FD"/>
    <w:rsid w:val="002A7C7A"/>
    <w:rsid w:val="002B099E"/>
    <w:rsid w:val="002B0D3D"/>
    <w:rsid w:val="002B129F"/>
    <w:rsid w:val="002B147A"/>
    <w:rsid w:val="002B24D6"/>
    <w:rsid w:val="002B2DE4"/>
    <w:rsid w:val="002B493D"/>
    <w:rsid w:val="002C1201"/>
    <w:rsid w:val="002C263C"/>
    <w:rsid w:val="002C41E6"/>
    <w:rsid w:val="002C47CF"/>
    <w:rsid w:val="002C7C12"/>
    <w:rsid w:val="002D071A"/>
    <w:rsid w:val="002D34B2"/>
    <w:rsid w:val="002D48B0"/>
    <w:rsid w:val="002D5B37"/>
    <w:rsid w:val="002D7637"/>
    <w:rsid w:val="002D786F"/>
    <w:rsid w:val="002E06F7"/>
    <w:rsid w:val="002E0FDE"/>
    <w:rsid w:val="002E17F2"/>
    <w:rsid w:val="002E34E6"/>
    <w:rsid w:val="002E4FC4"/>
    <w:rsid w:val="002E63F3"/>
    <w:rsid w:val="002E69A6"/>
    <w:rsid w:val="002E7CAE"/>
    <w:rsid w:val="002F0573"/>
    <w:rsid w:val="002F2771"/>
    <w:rsid w:val="002F343F"/>
    <w:rsid w:val="002F37A9"/>
    <w:rsid w:val="002F409E"/>
    <w:rsid w:val="002F5B74"/>
    <w:rsid w:val="002F71D6"/>
    <w:rsid w:val="00301CE6"/>
    <w:rsid w:val="0030256B"/>
    <w:rsid w:val="0030501F"/>
    <w:rsid w:val="003065AD"/>
    <w:rsid w:val="00307BA1"/>
    <w:rsid w:val="00311702"/>
    <w:rsid w:val="00311E82"/>
    <w:rsid w:val="00313FD6"/>
    <w:rsid w:val="003143BD"/>
    <w:rsid w:val="00315363"/>
    <w:rsid w:val="003161EA"/>
    <w:rsid w:val="00317723"/>
    <w:rsid w:val="003203ED"/>
    <w:rsid w:val="003228A2"/>
    <w:rsid w:val="00322C55"/>
    <w:rsid w:val="00322C9F"/>
    <w:rsid w:val="00323C32"/>
    <w:rsid w:val="003244A0"/>
    <w:rsid w:val="003247D1"/>
    <w:rsid w:val="00324D23"/>
    <w:rsid w:val="00325F3E"/>
    <w:rsid w:val="0032726F"/>
    <w:rsid w:val="00327F93"/>
    <w:rsid w:val="00331751"/>
    <w:rsid w:val="00331A98"/>
    <w:rsid w:val="003329BB"/>
    <w:rsid w:val="00332A2A"/>
    <w:rsid w:val="00332CAB"/>
    <w:rsid w:val="0033314B"/>
    <w:rsid w:val="00334579"/>
    <w:rsid w:val="00335858"/>
    <w:rsid w:val="0033663A"/>
    <w:rsid w:val="00336BDA"/>
    <w:rsid w:val="00340830"/>
    <w:rsid w:val="00342348"/>
    <w:rsid w:val="00342BD7"/>
    <w:rsid w:val="00346900"/>
    <w:rsid w:val="00346DB5"/>
    <w:rsid w:val="003477B1"/>
    <w:rsid w:val="0035016B"/>
    <w:rsid w:val="00350AB1"/>
    <w:rsid w:val="003533C5"/>
    <w:rsid w:val="0035553C"/>
    <w:rsid w:val="00357380"/>
    <w:rsid w:val="003602D9"/>
    <w:rsid w:val="003604CE"/>
    <w:rsid w:val="0036232B"/>
    <w:rsid w:val="003638F4"/>
    <w:rsid w:val="003643F3"/>
    <w:rsid w:val="003646BF"/>
    <w:rsid w:val="00364E9E"/>
    <w:rsid w:val="003656E3"/>
    <w:rsid w:val="00365855"/>
    <w:rsid w:val="00365ED5"/>
    <w:rsid w:val="00366163"/>
    <w:rsid w:val="003676EA"/>
    <w:rsid w:val="00370241"/>
    <w:rsid w:val="00370E47"/>
    <w:rsid w:val="00372BD0"/>
    <w:rsid w:val="00374197"/>
    <w:rsid w:val="003742AC"/>
    <w:rsid w:val="003779CC"/>
    <w:rsid w:val="00377CE1"/>
    <w:rsid w:val="00380EC4"/>
    <w:rsid w:val="00381067"/>
    <w:rsid w:val="00381C14"/>
    <w:rsid w:val="00385BF0"/>
    <w:rsid w:val="003938CD"/>
    <w:rsid w:val="003939FF"/>
    <w:rsid w:val="00393FE2"/>
    <w:rsid w:val="0039457C"/>
    <w:rsid w:val="003A07F6"/>
    <w:rsid w:val="003A1618"/>
    <w:rsid w:val="003A168A"/>
    <w:rsid w:val="003A2223"/>
    <w:rsid w:val="003A2A0F"/>
    <w:rsid w:val="003A45A1"/>
    <w:rsid w:val="003A4CFA"/>
    <w:rsid w:val="003A51F8"/>
    <w:rsid w:val="003A5B0A"/>
    <w:rsid w:val="003A6BAC"/>
    <w:rsid w:val="003A70A4"/>
    <w:rsid w:val="003A7EF3"/>
    <w:rsid w:val="003B094B"/>
    <w:rsid w:val="003B159C"/>
    <w:rsid w:val="003B369F"/>
    <w:rsid w:val="003B36A3"/>
    <w:rsid w:val="003B4076"/>
    <w:rsid w:val="003B4E27"/>
    <w:rsid w:val="003B64BB"/>
    <w:rsid w:val="003B7FE5"/>
    <w:rsid w:val="003C11C8"/>
    <w:rsid w:val="003C2702"/>
    <w:rsid w:val="003C4028"/>
    <w:rsid w:val="003C5CA7"/>
    <w:rsid w:val="003C677A"/>
    <w:rsid w:val="003C7806"/>
    <w:rsid w:val="003D109F"/>
    <w:rsid w:val="003D2478"/>
    <w:rsid w:val="003D3C45"/>
    <w:rsid w:val="003D5B1F"/>
    <w:rsid w:val="003E1253"/>
    <w:rsid w:val="003E15FA"/>
    <w:rsid w:val="003E197F"/>
    <w:rsid w:val="003E1E47"/>
    <w:rsid w:val="003E2F0D"/>
    <w:rsid w:val="003E55E4"/>
    <w:rsid w:val="003E6425"/>
    <w:rsid w:val="003E74E3"/>
    <w:rsid w:val="003F05C7"/>
    <w:rsid w:val="003F130E"/>
    <w:rsid w:val="003F2CD4"/>
    <w:rsid w:val="003F6BBE"/>
    <w:rsid w:val="004000E8"/>
    <w:rsid w:val="00400B77"/>
    <w:rsid w:val="00401E7C"/>
    <w:rsid w:val="00402E2B"/>
    <w:rsid w:val="0040512B"/>
    <w:rsid w:val="00405CA5"/>
    <w:rsid w:val="00406B35"/>
    <w:rsid w:val="00407CD3"/>
    <w:rsid w:val="00410134"/>
    <w:rsid w:val="004103D7"/>
    <w:rsid w:val="00410B72"/>
    <w:rsid w:val="00410F18"/>
    <w:rsid w:val="0041263E"/>
    <w:rsid w:val="0041271B"/>
    <w:rsid w:val="00413AAC"/>
    <w:rsid w:val="00413DB0"/>
    <w:rsid w:val="00413E92"/>
    <w:rsid w:val="004202E9"/>
    <w:rsid w:val="0042061C"/>
    <w:rsid w:val="00421105"/>
    <w:rsid w:val="0042133F"/>
    <w:rsid w:val="00422AA4"/>
    <w:rsid w:val="00423209"/>
    <w:rsid w:val="00423A16"/>
    <w:rsid w:val="004242F4"/>
    <w:rsid w:val="00427248"/>
    <w:rsid w:val="0043338B"/>
    <w:rsid w:val="00437447"/>
    <w:rsid w:val="0043759C"/>
    <w:rsid w:val="00440134"/>
    <w:rsid w:val="00441A92"/>
    <w:rsid w:val="004431DC"/>
    <w:rsid w:val="00444F56"/>
    <w:rsid w:val="00446488"/>
    <w:rsid w:val="004517AA"/>
    <w:rsid w:val="00452CAC"/>
    <w:rsid w:val="004569A3"/>
    <w:rsid w:val="00457565"/>
    <w:rsid w:val="00457813"/>
    <w:rsid w:val="00457B71"/>
    <w:rsid w:val="00460CD8"/>
    <w:rsid w:val="0046402E"/>
    <w:rsid w:val="00465254"/>
    <w:rsid w:val="004669E2"/>
    <w:rsid w:val="00470B9B"/>
    <w:rsid w:val="00470C31"/>
    <w:rsid w:val="00471DE0"/>
    <w:rsid w:val="00472393"/>
    <w:rsid w:val="004734D0"/>
    <w:rsid w:val="00475420"/>
    <w:rsid w:val="0047556B"/>
    <w:rsid w:val="004756F6"/>
    <w:rsid w:val="00477768"/>
    <w:rsid w:val="00477997"/>
    <w:rsid w:val="00480916"/>
    <w:rsid w:val="00482ED0"/>
    <w:rsid w:val="0048331D"/>
    <w:rsid w:val="00484059"/>
    <w:rsid w:val="004854CC"/>
    <w:rsid w:val="0048756F"/>
    <w:rsid w:val="00492BC5"/>
    <w:rsid w:val="00492F62"/>
    <w:rsid w:val="004944B5"/>
    <w:rsid w:val="00494729"/>
    <w:rsid w:val="004964F1"/>
    <w:rsid w:val="004A16BC"/>
    <w:rsid w:val="004A2B94"/>
    <w:rsid w:val="004A2C78"/>
    <w:rsid w:val="004A35B2"/>
    <w:rsid w:val="004A4390"/>
    <w:rsid w:val="004A7DE2"/>
    <w:rsid w:val="004B1886"/>
    <w:rsid w:val="004B46C3"/>
    <w:rsid w:val="004B6043"/>
    <w:rsid w:val="004B6F6A"/>
    <w:rsid w:val="004B7C0C"/>
    <w:rsid w:val="004C1F6D"/>
    <w:rsid w:val="004C384D"/>
    <w:rsid w:val="004C3898"/>
    <w:rsid w:val="004D36B1"/>
    <w:rsid w:val="004D59D5"/>
    <w:rsid w:val="004D5F63"/>
    <w:rsid w:val="004D6297"/>
    <w:rsid w:val="004D655D"/>
    <w:rsid w:val="004D7EBD"/>
    <w:rsid w:val="004E2680"/>
    <w:rsid w:val="004E28F9"/>
    <w:rsid w:val="004E462E"/>
    <w:rsid w:val="004E56DC"/>
    <w:rsid w:val="004E5872"/>
    <w:rsid w:val="004E6419"/>
    <w:rsid w:val="004E6897"/>
    <w:rsid w:val="004E76F4"/>
    <w:rsid w:val="004F0B4E"/>
    <w:rsid w:val="004F0B6C"/>
    <w:rsid w:val="004F2078"/>
    <w:rsid w:val="004F38B3"/>
    <w:rsid w:val="004F4DA3"/>
    <w:rsid w:val="004F653A"/>
    <w:rsid w:val="005028C7"/>
    <w:rsid w:val="00506557"/>
    <w:rsid w:val="0050677A"/>
    <w:rsid w:val="0050692F"/>
    <w:rsid w:val="00507318"/>
    <w:rsid w:val="005108D8"/>
    <w:rsid w:val="005116F9"/>
    <w:rsid w:val="00511CDA"/>
    <w:rsid w:val="0051200B"/>
    <w:rsid w:val="00514339"/>
    <w:rsid w:val="0051456A"/>
    <w:rsid w:val="00514AB8"/>
    <w:rsid w:val="005153A7"/>
    <w:rsid w:val="005219CF"/>
    <w:rsid w:val="00523018"/>
    <w:rsid w:val="0052381C"/>
    <w:rsid w:val="005250A3"/>
    <w:rsid w:val="00526F14"/>
    <w:rsid w:val="00533D44"/>
    <w:rsid w:val="00534B59"/>
    <w:rsid w:val="0053636C"/>
    <w:rsid w:val="00536759"/>
    <w:rsid w:val="00537107"/>
    <w:rsid w:val="00537C62"/>
    <w:rsid w:val="00541C57"/>
    <w:rsid w:val="0054383E"/>
    <w:rsid w:val="00544897"/>
    <w:rsid w:val="005464F4"/>
    <w:rsid w:val="00546970"/>
    <w:rsid w:val="00547A06"/>
    <w:rsid w:val="00551E97"/>
    <w:rsid w:val="00554E19"/>
    <w:rsid w:val="005556CF"/>
    <w:rsid w:val="00561011"/>
    <w:rsid w:val="0056121F"/>
    <w:rsid w:val="00561BCB"/>
    <w:rsid w:val="00562FB5"/>
    <w:rsid w:val="0056384D"/>
    <w:rsid w:val="00564A0C"/>
    <w:rsid w:val="00566BB9"/>
    <w:rsid w:val="0056793B"/>
    <w:rsid w:val="00570E26"/>
    <w:rsid w:val="00572505"/>
    <w:rsid w:val="0058118B"/>
    <w:rsid w:val="005814AC"/>
    <w:rsid w:val="00581CB6"/>
    <w:rsid w:val="00582809"/>
    <w:rsid w:val="00582E3F"/>
    <w:rsid w:val="005832F2"/>
    <w:rsid w:val="0058457F"/>
    <w:rsid w:val="00584C29"/>
    <w:rsid w:val="0058525F"/>
    <w:rsid w:val="0058680E"/>
    <w:rsid w:val="005877D4"/>
    <w:rsid w:val="0058798C"/>
    <w:rsid w:val="005900FA"/>
    <w:rsid w:val="005935A4"/>
    <w:rsid w:val="005948C2"/>
    <w:rsid w:val="00594EF9"/>
    <w:rsid w:val="00595DCA"/>
    <w:rsid w:val="00597223"/>
    <w:rsid w:val="005976DA"/>
    <w:rsid w:val="0059779B"/>
    <w:rsid w:val="005A09F3"/>
    <w:rsid w:val="005A0CD1"/>
    <w:rsid w:val="005A0D4C"/>
    <w:rsid w:val="005A152D"/>
    <w:rsid w:val="005A209A"/>
    <w:rsid w:val="005A390A"/>
    <w:rsid w:val="005A63CC"/>
    <w:rsid w:val="005A662D"/>
    <w:rsid w:val="005B0F15"/>
    <w:rsid w:val="005B1409"/>
    <w:rsid w:val="005B27D4"/>
    <w:rsid w:val="005B35D7"/>
    <w:rsid w:val="005B392A"/>
    <w:rsid w:val="005B3AA3"/>
    <w:rsid w:val="005B4CD2"/>
    <w:rsid w:val="005B6F83"/>
    <w:rsid w:val="005C27D9"/>
    <w:rsid w:val="005C4F7F"/>
    <w:rsid w:val="005C53DE"/>
    <w:rsid w:val="005C5EE6"/>
    <w:rsid w:val="005C74FB"/>
    <w:rsid w:val="005D1602"/>
    <w:rsid w:val="005D761C"/>
    <w:rsid w:val="005E34F5"/>
    <w:rsid w:val="005E385F"/>
    <w:rsid w:val="005E49C5"/>
    <w:rsid w:val="005E5B81"/>
    <w:rsid w:val="005F239A"/>
    <w:rsid w:val="005F2CB1"/>
    <w:rsid w:val="005F3025"/>
    <w:rsid w:val="005F4453"/>
    <w:rsid w:val="005F4C23"/>
    <w:rsid w:val="005F618C"/>
    <w:rsid w:val="005F70BD"/>
    <w:rsid w:val="005F7FD4"/>
    <w:rsid w:val="00601644"/>
    <w:rsid w:val="006018C8"/>
    <w:rsid w:val="0060283C"/>
    <w:rsid w:val="00604F14"/>
    <w:rsid w:val="00605818"/>
    <w:rsid w:val="00610F2F"/>
    <w:rsid w:val="00611AEF"/>
    <w:rsid w:val="00611B83"/>
    <w:rsid w:val="00612019"/>
    <w:rsid w:val="00613257"/>
    <w:rsid w:val="006163D8"/>
    <w:rsid w:val="006179F4"/>
    <w:rsid w:val="00620A71"/>
    <w:rsid w:val="00620D80"/>
    <w:rsid w:val="00622BC4"/>
    <w:rsid w:val="006234A6"/>
    <w:rsid w:val="0062530F"/>
    <w:rsid w:val="006262FB"/>
    <w:rsid w:val="00626C93"/>
    <w:rsid w:val="00626F59"/>
    <w:rsid w:val="00630001"/>
    <w:rsid w:val="006311B3"/>
    <w:rsid w:val="0063284C"/>
    <w:rsid w:val="00636398"/>
    <w:rsid w:val="006368D3"/>
    <w:rsid w:val="006377EC"/>
    <w:rsid w:val="0064151F"/>
    <w:rsid w:val="00641533"/>
    <w:rsid w:val="00641BD5"/>
    <w:rsid w:val="0064208D"/>
    <w:rsid w:val="00643475"/>
    <w:rsid w:val="0064396A"/>
    <w:rsid w:val="00644641"/>
    <w:rsid w:val="0064564F"/>
    <w:rsid w:val="0064624E"/>
    <w:rsid w:val="00650AB9"/>
    <w:rsid w:val="00651784"/>
    <w:rsid w:val="00652250"/>
    <w:rsid w:val="00654482"/>
    <w:rsid w:val="00655733"/>
    <w:rsid w:val="00655ACD"/>
    <w:rsid w:val="006560FE"/>
    <w:rsid w:val="00656A92"/>
    <w:rsid w:val="00656DDE"/>
    <w:rsid w:val="00657E44"/>
    <w:rsid w:val="0066011D"/>
    <w:rsid w:val="00660145"/>
    <w:rsid w:val="006607C0"/>
    <w:rsid w:val="00661388"/>
    <w:rsid w:val="006613A6"/>
    <w:rsid w:val="006627A2"/>
    <w:rsid w:val="006634E6"/>
    <w:rsid w:val="00663FFF"/>
    <w:rsid w:val="006655EE"/>
    <w:rsid w:val="00665680"/>
    <w:rsid w:val="00667EE7"/>
    <w:rsid w:val="00670922"/>
    <w:rsid w:val="00670BE1"/>
    <w:rsid w:val="00672119"/>
    <w:rsid w:val="0067218F"/>
    <w:rsid w:val="006723AB"/>
    <w:rsid w:val="006741F2"/>
    <w:rsid w:val="00674A9D"/>
    <w:rsid w:val="00674CC3"/>
    <w:rsid w:val="00675C72"/>
    <w:rsid w:val="006771F9"/>
    <w:rsid w:val="006776D7"/>
    <w:rsid w:val="00681003"/>
    <w:rsid w:val="006817C9"/>
    <w:rsid w:val="00682FBB"/>
    <w:rsid w:val="00683ECE"/>
    <w:rsid w:val="0068553B"/>
    <w:rsid w:val="0068575C"/>
    <w:rsid w:val="00692C71"/>
    <w:rsid w:val="00694F48"/>
    <w:rsid w:val="00695FC2"/>
    <w:rsid w:val="00696949"/>
    <w:rsid w:val="00697052"/>
    <w:rsid w:val="006A1628"/>
    <w:rsid w:val="006A17A9"/>
    <w:rsid w:val="006A3599"/>
    <w:rsid w:val="006A46FB"/>
    <w:rsid w:val="006A5E28"/>
    <w:rsid w:val="006A697B"/>
    <w:rsid w:val="006A7AFF"/>
    <w:rsid w:val="006B10F5"/>
    <w:rsid w:val="006B1816"/>
    <w:rsid w:val="006B2099"/>
    <w:rsid w:val="006B2747"/>
    <w:rsid w:val="006B50CF"/>
    <w:rsid w:val="006B5CAE"/>
    <w:rsid w:val="006B6ABF"/>
    <w:rsid w:val="006C03B8"/>
    <w:rsid w:val="006C1157"/>
    <w:rsid w:val="006C330C"/>
    <w:rsid w:val="006C5450"/>
    <w:rsid w:val="006C5EC9"/>
    <w:rsid w:val="006C6059"/>
    <w:rsid w:val="006C6CB3"/>
    <w:rsid w:val="006C7522"/>
    <w:rsid w:val="006D2DAC"/>
    <w:rsid w:val="006D409C"/>
    <w:rsid w:val="006D5319"/>
    <w:rsid w:val="006D614B"/>
    <w:rsid w:val="006D6F08"/>
    <w:rsid w:val="006E062C"/>
    <w:rsid w:val="006E0DA9"/>
    <w:rsid w:val="006E1C82"/>
    <w:rsid w:val="006E230D"/>
    <w:rsid w:val="006E24AB"/>
    <w:rsid w:val="006E28B7"/>
    <w:rsid w:val="006E2A9B"/>
    <w:rsid w:val="006E3310"/>
    <w:rsid w:val="006E3343"/>
    <w:rsid w:val="006E4E39"/>
    <w:rsid w:val="006E565E"/>
    <w:rsid w:val="006E673D"/>
    <w:rsid w:val="006E7D3B"/>
    <w:rsid w:val="006F1B70"/>
    <w:rsid w:val="006F341D"/>
    <w:rsid w:val="006F3C22"/>
    <w:rsid w:val="006F3CDE"/>
    <w:rsid w:val="006F55D4"/>
    <w:rsid w:val="006F58D4"/>
    <w:rsid w:val="006F5EF2"/>
    <w:rsid w:val="006F6582"/>
    <w:rsid w:val="006F678F"/>
    <w:rsid w:val="00701527"/>
    <w:rsid w:val="00701B69"/>
    <w:rsid w:val="0070342C"/>
    <w:rsid w:val="0070346E"/>
    <w:rsid w:val="00703997"/>
    <w:rsid w:val="007039F7"/>
    <w:rsid w:val="00704EDB"/>
    <w:rsid w:val="00704F71"/>
    <w:rsid w:val="00706101"/>
    <w:rsid w:val="00707072"/>
    <w:rsid w:val="00707D61"/>
    <w:rsid w:val="00710B13"/>
    <w:rsid w:val="00712287"/>
    <w:rsid w:val="00712772"/>
    <w:rsid w:val="007148D3"/>
    <w:rsid w:val="00715B9A"/>
    <w:rsid w:val="00716587"/>
    <w:rsid w:val="0072348F"/>
    <w:rsid w:val="00724DCD"/>
    <w:rsid w:val="007257D0"/>
    <w:rsid w:val="00726EA6"/>
    <w:rsid w:val="00727208"/>
    <w:rsid w:val="00727680"/>
    <w:rsid w:val="007328C7"/>
    <w:rsid w:val="007348B1"/>
    <w:rsid w:val="007348E9"/>
    <w:rsid w:val="007362A6"/>
    <w:rsid w:val="00736D7D"/>
    <w:rsid w:val="00740E58"/>
    <w:rsid w:val="007445A0"/>
    <w:rsid w:val="0074524B"/>
    <w:rsid w:val="00745EB1"/>
    <w:rsid w:val="00747D8B"/>
    <w:rsid w:val="00751228"/>
    <w:rsid w:val="007571E1"/>
    <w:rsid w:val="007576C9"/>
    <w:rsid w:val="00757751"/>
    <w:rsid w:val="00757A16"/>
    <w:rsid w:val="007602A6"/>
    <w:rsid w:val="007604B2"/>
    <w:rsid w:val="007618B0"/>
    <w:rsid w:val="00765281"/>
    <w:rsid w:val="00766BAD"/>
    <w:rsid w:val="00770B43"/>
    <w:rsid w:val="007729A2"/>
    <w:rsid w:val="007729E9"/>
    <w:rsid w:val="007747CA"/>
    <w:rsid w:val="007750B9"/>
    <w:rsid w:val="007755F2"/>
    <w:rsid w:val="00776971"/>
    <w:rsid w:val="0077762C"/>
    <w:rsid w:val="00777CE9"/>
    <w:rsid w:val="00780A80"/>
    <w:rsid w:val="0078177E"/>
    <w:rsid w:val="0078265A"/>
    <w:rsid w:val="0078304C"/>
    <w:rsid w:val="00783673"/>
    <w:rsid w:val="00785490"/>
    <w:rsid w:val="00785CA2"/>
    <w:rsid w:val="00787247"/>
    <w:rsid w:val="00791415"/>
    <w:rsid w:val="007925EA"/>
    <w:rsid w:val="00793696"/>
    <w:rsid w:val="00793CD8"/>
    <w:rsid w:val="00793F11"/>
    <w:rsid w:val="00795C92"/>
    <w:rsid w:val="00796231"/>
    <w:rsid w:val="007A05F2"/>
    <w:rsid w:val="007A1CB3"/>
    <w:rsid w:val="007A3014"/>
    <w:rsid w:val="007A306F"/>
    <w:rsid w:val="007A43A6"/>
    <w:rsid w:val="007A58A6"/>
    <w:rsid w:val="007A71E8"/>
    <w:rsid w:val="007B360C"/>
    <w:rsid w:val="007B3D2D"/>
    <w:rsid w:val="007B4996"/>
    <w:rsid w:val="007B50AE"/>
    <w:rsid w:val="007B51DF"/>
    <w:rsid w:val="007B626E"/>
    <w:rsid w:val="007C05DD"/>
    <w:rsid w:val="007C3D18"/>
    <w:rsid w:val="007C5953"/>
    <w:rsid w:val="007C5E3F"/>
    <w:rsid w:val="007C60BF"/>
    <w:rsid w:val="007C6A07"/>
    <w:rsid w:val="007C75A1"/>
    <w:rsid w:val="007C77A5"/>
    <w:rsid w:val="007D04E5"/>
    <w:rsid w:val="007D4311"/>
    <w:rsid w:val="007D5901"/>
    <w:rsid w:val="007D7526"/>
    <w:rsid w:val="007E23BD"/>
    <w:rsid w:val="007E2728"/>
    <w:rsid w:val="007E3578"/>
    <w:rsid w:val="007E4610"/>
    <w:rsid w:val="007E4715"/>
    <w:rsid w:val="007E505B"/>
    <w:rsid w:val="007E7091"/>
    <w:rsid w:val="007F0DE5"/>
    <w:rsid w:val="007F3228"/>
    <w:rsid w:val="007F47C7"/>
    <w:rsid w:val="007F5431"/>
    <w:rsid w:val="008023E8"/>
    <w:rsid w:val="00802EE3"/>
    <w:rsid w:val="00803FAE"/>
    <w:rsid w:val="00805A20"/>
    <w:rsid w:val="00805DD7"/>
    <w:rsid w:val="0080605F"/>
    <w:rsid w:val="008066B5"/>
    <w:rsid w:val="00807786"/>
    <w:rsid w:val="008113C7"/>
    <w:rsid w:val="00811FCB"/>
    <w:rsid w:val="00813586"/>
    <w:rsid w:val="00813716"/>
    <w:rsid w:val="008158D6"/>
    <w:rsid w:val="008164B2"/>
    <w:rsid w:val="00817196"/>
    <w:rsid w:val="008235DB"/>
    <w:rsid w:val="00824AB4"/>
    <w:rsid w:val="008254FC"/>
    <w:rsid w:val="00825C42"/>
    <w:rsid w:val="00825D25"/>
    <w:rsid w:val="00827D6F"/>
    <w:rsid w:val="008316B0"/>
    <w:rsid w:val="008318AF"/>
    <w:rsid w:val="00831CA5"/>
    <w:rsid w:val="0083344B"/>
    <w:rsid w:val="0083455A"/>
    <w:rsid w:val="008345BA"/>
    <w:rsid w:val="008359D8"/>
    <w:rsid w:val="00835F87"/>
    <w:rsid w:val="008369D8"/>
    <w:rsid w:val="008376AC"/>
    <w:rsid w:val="00842809"/>
    <w:rsid w:val="00843077"/>
    <w:rsid w:val="008444E8"/>
    <w:rsid w:val="00844E80"/>
    <w:rsid w:val="00846FE7"/>
    <w:rsid w:val="00847D40"/>
    <w:rsid w:val="00851013"/>
    <w:rsid w:val="00854BE0"/>
    <w:rsid w:val="00855A0F"/>
    <w:rsid w:val="00856911"/>
    <w:rsid w:val="00860627"/>
    <w:rsid w:val="008609DE"/>
    <w:rsid w:val="0086519F"/>
    <w:rsid w:val="008677FD"/>
    <w:rsid w:val="008706D4"/>
    <w:rsid w:val="00870904"/>
    <w:rsid w:val="00870F8A"/>
    <w:rsid w:val="008719A4"/>
    <w:rsid w:val="00871D23"/>
    <w:rsid w:val="008725A2"/>
    <w:rsid w:val="00874312"/>
    <w:rsid w:val="0087437C"/>
    <w:rsid w:val="00875CD7"/>
    <w:rsid w:val="00876B4D"/>
    <w:rsid w:val="00877E35"/>
    <w:rsid w:val="00877F18"/>
    <w:rsid w:val="008820F9"/>
    <w:rsid w:val="00882374"/>
    <w:rsid w:val="00882AFC"/>
    <w:rsid w:val="0088667B"/>
    <w:rsid w:val="00886E1C"/>
    <w:rsid w:val="00886F6D"/>
    <w:rsid w:val="00887A60"/>
    <w:rsid w:val="00890550"/>
    <w:rsid w:val="008941E3"/>
    <w:rsid w:val="00894860"/>
    <w:rsid w:val="00894A88"/>
    <w:rsid w:val="00894D4A"/>
    <w:rsid w:val="00895386"/>
    <w:rsid w:val="00896F45"/>
    <w:rsid w:val="00897285"/>
    <w:rsid w:val="008A21FF"/>
    <w:rsid w:val="008A2CE2"/>
    <w:rsid w:val="008A30AC"/>
    <w:rsid w:val="008A400B"/>
    <w:rsid w:val="008A44B8"/>
    <w:rsid w:val="008A4E4B"/>
    <w:rsid w:val="008A51A8"/>
    <w:rsid w:val="008A54C7"/>
    <w:rsid w:val="008A638A"/>
    <w:rsid w:val="008A77D8"/>
    <w:rsid w:val="008B0483"/>
    <w:rsid w:val="008B0500"/>
    <w:rsid w:val="008B120C"/>
    <w:rsid w:val="008B51A0"/>
    <w:rsid w:val="008B592A"/>
    <w:rsid w:val="008B7B5C"/>
    <w:rsid w:val="008C0433"/>
    <w:rsid w:val="008C0C99"/>
    <w:rsid w:val="008C1B38"/>
    <w:rsid w:val="008C2017"/>
    <w:rsid w:val="008C3BDB"/>
    <w:rsid w:val="008C3CFE"/>
    <w:rsid w:val="008C4958"/>
    <w:rsid w:val="008C4BAA"/>
    <w:rsid w:val="008C6AE8"/>
    <w:rsid w:val="008C7573"/>
    <w:rsid w:val="008D00A5"/>
    <w:rsid w:val="008D34F1"/>
    <w:rsid w:val="008D39D8"/>
    <w:rsid w:val="008D6D1A"/>
    <w:rsid w:val="008E065E"/>
    <w:rsid w:val="008E0927"/>
    <w:rsid w:val="008E1597"/>
    <w:rsid w:val="008E1909"/>
    <w:rsid w:val="008E195D"/>
    <w:rsid w:val="008E5DF0"/>
    <w:rsid w:val="008E72E8"/>
    <w:rsid w:val="008E72F7"/>
    <w:rsid w:val="008F1EAB"/>
    <w:rsid w:val="008F274A"/>
    <w:rsid w:val="008F33DC"/>
    <w:rsid w:val="008F477F"/>
    <w:rsid w:val="008F4EC6"/>
    <w:rsid w:val="008F59EB"/>
    <w:rsid w:val="008F7AEE"/>
    <w:rsid w:val="00902350"/>
    <w:rsid w:val="0090336B"/>
    <w:rsid w:val="009053AA"/>
    <w:rsid w:val="00906939"/>
    <w:rsid w:val="00910B7D"/>
    <w:rsid w:val="00911DFB"/>
    <w:rsid w:val="009139D9"/>
    <w:rsid w:val="00913BBB"/>
    <w:rsid w:val="0091405F"/>
    <w:rsid w:val="009145E9"/>
    <w:rsid w:val="00914AD8"/>
    <w:rsid w:val="00916079"/>
    <w:rsid w:val="00917CE9"/>
    <w:rsid w:val="00920580"/>
    <w:rsid w:val="00920BF2"/>
    <w:rsid w:val="0092141F"/>
    <w:rsid w:val="00922010"/>
    <w:rsid w:val="00923570"/>
    <w:rsid w:val="00931BD9"/>
    <w:rsid w:val="009368F3"/>
    <w:rsid w:val="009410B4"/>
    <w:rsid w:val="00941636"/>
    <w:rsid w:val="009420FA"/>
    <w:rsid w:val="00942F17"/>
    <w:rsid w:val="00943742"/>
    <w:rsid w:val="00944670"/>
    <w:rsid w:val="00945C05"/>
    <w:rsid w:val="00946945"/>
    <w:rsid w:val="00947713"/>
    <w:rsid w:val="00950DE7"/>
    <w:rsid w:val="00953920"/>
    <w:rsid w:val="00953B68"/>
    <w:rsid w:val="00953D47"/>
    <w:rsid w:val="0095681E"/>
    <w:rsid w:val="009572D4"/>
    <w:rsid w:val="00961921"/>
    <w:rsid w:val="00962318"/>
    <w:rsid w:val="00963017"/>
    <w:rsid w:val="0096430A"/>
    <w:rsid w:val="00964FAC"/>
    <w:rsid w:val="0096554B"/>
    <w:rsid w:val="0096584A"/>
    <w:rsid w:val="00966616"/>
    <w:rsid w:val="00967CB1"/>
    <w:rsid w:val="00970993"/>
    <w:rsid w:val="00971AAD"/>
    <w:rsid w:val="00971F08"/>
    <w:rsid w:val="009722D8"/>
    <w:rsid w:val="0097602A"/>
    <w:rsid w:val="0097603D"/>
    <w:rsid w:val="00976435"/>
    <w:rsid w:val="00976949"/>
    <w:rsid w:val="00976A2A"/>
    <w:rsid w:val="00977E26"/>
    <w:rsid w:val="00980477"/>
    <w:rsid w:val="00985253"/>
    <w:rsid w:val="009853B3"/>
    <w:rsid w:val="00985618"/>
    <w:rsid w:val="00987EB3"/>
    <w:rsid w:val="00990630"/>
    <w:rsid w:val="00990B37"/>
    <w:rsid w:val="00991761"/>
    <w:rsid w:val="00991DF5"/>
    <w:rsid w:val="00992B4C"/>
    <w:rsid w:val="009936B2"/>
    <w:rsid w:val="00994DCA"/>
    <w:rsid w:val="00995854"/>
    <w:rsid w:val="00995D50"/>
    <w:rsid w:val="009960EC"/>
    <w:rsid w:val="009970DD"/>
    <w:rsid w:val="009A0401"/>
    <w:rsid w:val="009A0FBA"/>
    <w:rsid w:val="009A1601"/>
    <w:rsid w:val="009A27FE"/>
    <w:rsid w:val="009A350A"/>
    <w:rsid w:val="009A3BB6"/>
    <w:rsid w:val="009A462D"/>
    <w:rsid w:val="009A5CBA"/>
    <w:rsid w:val="009A7E7B"/>
    <w:rsid w:val="009B1F30"/>
    <w:rsid w:val="009B3AC2"/>
    <w:rsid w:val="009B4DF4"/>
    <w:rsid w:val="009B5624"/>
    <w:rsid w:val="009B564E"/>
    <w:rsid w:val="009B5F09"/>
    <w:rsid w:val="009B7B41"/>
    <w:rsid w:val="009B7E87"/>
    <w:rsid w:val="009C0169"/>
    <w:rsid w:val="009C1A47"/>
    <w:rsid w:val="009C3A13"/>
    <w:rsid w:val="009C403E"/>
    <w:rsid w:val="009C49FC"/>
    <w:rsid w:val="009C5A15"/>
    <w:rsid w:val="009D4409"/>
    <w:rsid w:val="009D4FF0"/>
    <w:rsid w:val="009D5225"/>
    <w:rsid w:val="009D703C"/>
    <w:rsid w:val="009D718F"/>
    <w:rsid w:val="009E0092"/>
    <w:rsid w:val="009E068F"/>
    <w:rsid w:val="009E14E0"/>
    <w:rsid w:val="009E35DB"/>
    <w:rsid w:val="009E47A3"/>
    <w:rsid w:val="009E7B04"/>
    <w:rsid w:val="009F063B"/>
    <w:rsid w:val="009F08F3"/>
    <w:rsid w:val="009F344F"/>
    <w:rsid w:val="009F3668"/>
    <w:rsid w:val="00A00D10"/>
    <w:rsid w:val="00A015E7"/>
    <w:rsid w:val="00A02E52"/>
    <w:rsid w:val="00A031D8"/>
    <w:rsid w:val="00A048A8"/>
    <w:rsid w:val="00A04F49"/>
    <w:rsid w:val="00A11743"/>
    <w:rsid w:val="00A13427"/>
    <w:rsid w:val="00A138DB"/>
    <w:rsid w:val="00A13E54"/>
    <w:rsid w:val="00A13E98"/>
    <w:rsid w:val="00A1416F"/>
    <w:rsid w:val="00A17F63"/>
    <w:rsid w:val="00A20D10"/>
    <w:rsid w:val="00A2193B"/>
    <w:rsid w:val="00A21965"/>
    <w:rsid w:val="00A2258F"/>
    <w:rsid w:val="00A2351A"/>
    <w:rsid w:val="00A264A9"/>
    <w:rsid w:val="00A26DCF"/>
    <w:rsid w:val="00A27785"/>
    <w:rsid w:val="00A30187"/>
    <w:rsid w:val="00A33309"/>
    <w:rsid w:val="00A3448A"/>
    <w:rsid w:val="00A34D4A"/>
    <w:rsid w:val="00A36297"/>
    <w:rsid w:val="00A37B89"/>
    <w:rsid w:val="00A40F6F"/>
    <w:rsid w:val="00A41E2B"/>
    <w:rsid w:val="00A42114"/>
    <w:rsid w:val="00A429F0"/>
    <w:rsid w:val="00A42FD0"/>
    <w:rsid w:val="00A45947"/>
    <w:rsid w:val="00A45B74"/>
    <w:rsid w:val="00A4797D"/>
    <w:rsid w:val="00A5211D"/>
    <w:rsid w:val="00A5234C"/>
    <w:rsid w:val="00A52E1D"/>
    <w:rsid w:val="00A55298"/>
    <w:rsid w:val="00A57B2B"/>
    <w:rsid w:val="00A61499"/>
    <w:rsid w:val="00A614E8"/>
    <w:rsid w:val="00A62A77"/>
    <w:rsid w:val="00A63483"/>
    <w:rsid w:val="00A657D7"/>
    <w:rsid w:val="00A660AC"/>
    <w:rsid w:val="00A67E6C"/>
    <w:rsid w:val="00A71B99"/>
    <w:rsid w:val="00A7228F"/>
    <w:rsid w:val="00A739D0"/>
    <w:rsid w:val="00A73DCD"/>
    <w:rsid w:val="00A761D4"/>
    <w:rsid w:val="00A76F2E"/>
    <w:rsid w:val="00A77EC4"/>
    <w:rsid w:val="00A86540"/>
    <w:rsid w:val="00A86DB8"/>
    <w:rsid w:val="00A923C9"/>
    <w:rsid w:val="00A92879"/>
    <w:rsid w:val="00A9442A"/>
    <w:rsid w:val="00A9452D"/>
    <w:rsid w:val="00A949E9"/>
    <w:rsid w:val="00A96D5A"/>
    <w:rsid w:val="00AA016F"/>
    <w:rsid w:val="00AA0C04"/>
    <w:rsid w:val="00AA1ED6"/>
    <w:rsid w:val="00AA1FB1"/>
    <w:rsid w:val="00AA2F8B"/>
    <w:rsid w:val="00AA32AC"/>
    <w:rsid w:val="00AA359F"/>
    <w:rsid w:val="00AA4B75"/>
    <w:rsid w:val="00AA4F33"/>
    <w:rsid w:val="00AA51D6"/>
    <w:rsid w:val="00AA68A1"/>
    <w:rsid w:val="00AB074C"/>
    <w:rsid w:val="00AB0BC8"/>
    <w:rsid w:val="00AB11CA"/>
    <w:rsid w:val="00AB14D9"/>
    <w:rsid w:val="00AB255E"/>
    <w:rsid w:val="00AB2B09"/>
    <w:rsid w:val="00AB4AB8"/>
    <w:rsid w:val="00AB551F"/>
    <w:rsid w:val="00AB655E"/>
    <w:rsid w:val="00AC007F"/>
    <w:rsid w:val="00AC2B25"/>
    <w:rsid w:val="00AC2ECD"/>
    <w:rsid w:val="00AC3119"/>
    <w:rsid w:val="00AC3655"/>
    <w:rsid w:val="00AC49FB"/>
    <w:rsid w:val="00AC5A10"/>
    <w:rsid w:val="00AD0AA3"/>
    <w:rsid w:val="00AD2CA2"/>
    <w:rsid w:val="00AD3F94"/>
    <w:rsid w:val="00AD4A5A"/>
    <w:rsid w:val="00AD55DF"/>
    <w:rsid w:val="00AE03B3"/>
    <w:rsid w:val="00AE0E7D"/>
    <w:rsid w:val="00AE15F8"/>
    <w:rsid w:val="00AE27AC"/>
    <w:rsid w:val="00AE40E0"/>
    <w:rsid w:val="00AE4DBA"/>
    <w:rsid w:val="00AE4F07"/>
    <w:rsid w:val="00AE62F1"/>
    <w:rsid w:val="00AE6378"/>
    <w:rsid w:val="00AE7ACB"/>
    <w:rsid w:val="00AF1006"/>
    <w:rsid w:val="00AF1C5D"/>
    <w:rsid w:val="00AF2D16"/>
    <w:rsid w:val="00AF309E"/>
    <w:rsid w:val="00AF42D7"/>
    <w:rsid w:val="00AF7C0F"/>
    <w:rsid w:val="00B006FE"/>
    <w:rsid w:val="00B007CB"/>
    <w:rsid w:val="00B0151C"/>
    <w:rsid w:val="00B02AA9"/>
    <w:rsid w:val="00B02FA3"/>
    <w:rsid w:val="00B04E16"/>
    <w:rsid w:val="00B04EB6"/>
    <w:rsid w:val="00B05084"/>
    <w:rsid w:val="00B12FB9"/>
    <w:rsid w:val="00B148DA"/>
    <w:rsid w:val="00B157F9"/>
    <w:rsid w:val="00B175D8"/>
    <w:rsid w:val="00B17EAF"/>
    <w:rsid w:val="00B20256"/>
    <w:rsid w:val="00B20D09"/>
    <w:rsid w:val="00B21651"/>
    <w:rsid w:val="00B26940"/>
    <w:rsid w:val="00B2716D"/>
    <w:rsid w:val="00B2763F"/>
    <w:rsid w:val="00B2779E"/>
    <w:rsid w:val="00B27AAC"/>
    <w:rsid w:val="00B30929"/>
    <w:rsid w:val="00B32B4B"/>
    <w:rsid w:val="00B34F0E"/>
    <w:rsid w:val="00B351B0"/>
    <w:rsid w:val="00B36DED"/>
    <w:rsid w:val="00B372AA"/>
    <w:rsid w:val="00B40445"/>
    <w:rsid w:val="00B4045D"/>
    <w:rsid w:val="00B409E0"/>
    <w:rsid w:val="00B41653"/>
    <w:rsid w:val="00B41888"/>
    <w:rsid w:val="00B42C27"/>
    <w:rsid w:val="00B42FFA"/>
    <w:rsid w:val="00B431D4"/>
    <w:rsid w:val="00B44B52"/>
    <w:rsid w:val="00B45A52"/>
    <w:rsid w:val="00B46175"/>
    <w:rsid w:val="00B4697C"/>
    <w:rsid w:val="00B47325"/>
    <w:rsid w:val="00B526F4"/>
    <w:rsid w:val="00B53FBF"/>
    <w:rsid w:val="00B548B7"/>
    <w:rsid w:val="00B60A66"/>
    <w:rsid w:val="00B61FD1"/>
    <w:rsid w:val="00B664C7"/>
    <w:rsid w:val="00B66777"/>
    <w:rsid w:val="00B6763A"/>
    <w:rsid w:val="00B70F6F"/>
    <w:rsid w:val="00B71F96"/>
    <w:rsid w:val="00B72F67"/>
    <w:rsid w:val="00B739F6"/>
    <w:rsid w:val="00B75A40"/>
    <w:rsid w:val="00B75ADE"/>
    <w:rsid w:val="00B77DEA"/>
    <w:rsid w:val="00B80F0F"/>
    <w:rsid w:val="00B81A6C"/>
    <w:rsid w:val="00B839E3"/>
    <w:rsid w:val="00B8502B"/>
    <w:rsid w:val="00B85370"/>
    <w:rsid w:val="00B85DE5"/>
    <w:rsid w:val="00B86CE3"/>
    <w:rsid w:val="00B86F54"/>
    <w:rsid w:val="00B90F73"/>
    <w:rsid w:val="00B91453"/>
    <w:rsid w:val="00B92196"/>
    <w:rsid w:val="00B93B59"/>
    <w:rsid w:val="00B9406A"/>
    <w:rsid w:val="00B95F63"/>
    <w:rsid w:val="00B9643F"/>
    <w:rsid w:val="00B976F6"/>
    <w:rsid w:val="00B97ABA"/>
    <w:rsid w:val="00BA2280"/>
    <w:rsid w:val="00BA2A08"/>
    <w:rsid w:val="00BA31E7"/>
    <w:rsid w:val="00BA40D8"/>
    <w:rsid w:val="00BA56D2"/>
    <w:rsid w:val="00BA76E0"/>
    <w:rsid w:val="00BB2A25"/>
    <w:rsid w:val="00BB51E9"/>
    <w:rsid w:val="00BB78D2"/>
    <w:rsid w:val="00BC0FDC"/>
    <w:rsid w:val="00BC3053"/>
    <w:rsid w:val="00BC3785"/>
    <w:rsid w:val="00BC4D2E"/>
    <w:rsid w:val="00BC598B"/>
    <w:rsid w:val="00BD31D0"/>
    <w:rsid w:val="00BD3A49"/>
    <w:rsid w:val="00BD48AC"/>
    <w:rsid w:val="00BD5F1A"/>
    <w:rsid w:val="00BD6155"/>
    <w:rsid w:val="00BD7153"/>
    <w:rsid w:val="00BD7B8E"/>
    <w:rsid w:val="00BE1234"/>
    <w:rsid w:val="00BE23E6"/>
    <w:rsid w:val="00BE2FA6"/>
    <w:rsid w:val="00BE333F"/>
    <w:rsid w:val="00BE7406"/>
    <w:rsid w:val="00BE7603"/>
    <w:rsid w:val="00BE7E64"/>
    <w:rsid w:val="00BF2440"/>
    <w:rsid w:val="00BF2867"/>
    <w:rsid w:val="00BF3279"/>
    <w:rsid w:val="00BF4FF6"/>
    <w:rsid w:val="00BF52B8"/>
    <w:rsid w:val="00BF74C7"/>
    <w:rsid w:val="00C010AF"/>
    <w:rsid w:val="00C015F1"/>
    <w:rsid w:val="00C01F33"/>
    <w:rsid w:val="00C02CC6"/>
    <w:rsid w:val="00C02EE2"/>
    <w:rsid w:val="00C040F7"/>
    <w:rsid w:val="00C044AB"/>
    <w:rsid w:val="00C05706"/>
    <w:rsid w:val="00C07377"/>
    <w:rsid w:val="00C0786B"/>
    <w:rsid w:val="00C10478"/>
    <w:rsid w:val="00C12107"/>
    <w:rsid w:val="00C138C7"/>
    <w:rsid w:val="00C14D4B"/>
    <w:rsid w:val="00C154BB"/>
    <w:rsid w:val="00C204F7"/>
    <w:rsid w:val="00C268E6"/>
    <w:rsid w:val="00C272C6"/>
    <w:rsid w:val="00C279B5"/>
    <w:rsid w:val="00C27C45"/>
    <w:rsid w:val="00C30155"/>
    <w:rsid w:val="00C31D28"/>
    <w:rsid w:val="00C33706"/>
    <w:rsid w:val="00C337FC"/>
    <w:rsid w:val="00C33D86"/>
    <w:rsid w:val="00C3580B"/>
    <w:rsid w:val="00C3719D"/>
    <w:rsid w:val="00C37CB2"/>
    <w:rsid w:val="00C436EF"/>
    <w:rsid w:val="00C439D1"/>
    <w:rsid w:val="00C473A5"/>
    <w:rsid w:val="00C5012A"/>
    <w:rsid w:val="00C51975"/>
    <w:rsid w:val="00C52559"/>
    <w:rsid w:val="00C54995"/>
    <w:rsid w:val="00C54A62"/>
    <w:rsid w:val="00C54D41"/>
    <w:rsid w:val="00C55ECD"/>
    <w:rsid w:val="00C56FA0"/>
    <w:rsid w:val="00C60783"/>
    <w:rsid w:val="00C6089A"/>
    <w:rsid w:val="00C63ED0"/>
    <w:rsid w:val="00C64672"/>
    <w:rsid w:val="00C66FC9"/>
    <w:rsid w:val="00C70697"/>
    <w:rsid w:val="00C70A0B"/>
    <w:rsid w:val="00C72093"/>
    <w:rsid w:val="00C72EF4"/>
    <w:rsid w:val="00C74234"/>
    <w:rsid w:val="00C744FE"/>
    <w:rsid w:val="00C75D2F"/>
    <w:rsid w:val="00C767BE"/>
    <w:rsid w:val="00C76E3C"/>
    <w:rsid w:val="00C77877"/>
    <w:rsid w:val="00C81568"/>
    <w:rsid w:val="00C815BD"/>
    <w:rsid w:val="00C82D4C"/>
    <w:rsid w:val="00C86FF7"/>
    <w:rsid w:val="00C9027A"/>
    <w:rsid w:val="00C9068E"/>
    <w:rsid w:val="00C9212F"/>
    <w:rsid w:val="00C93814"/>
    <w:rsid w:val="00C93C4B"/>
    <w:rsid w:val="00C944AB"/>
    <w:rsid w:val="00C95B40"/>
    <w:rsid w:val="00CA129F"/>
    <w:rsid w:val="00CA1ED8"/>
    <w:rsid w:val="00CA67F0"/>
    <w:rsid w:val="00CB19DC"/>
    <w:rsid w:val="00CB1F63"/>
    <w:rsid w:val="00CB641F"/>
    <w:rsid w:val="00CB7170"/>
    <w:rsid w:val="00CC040E"/>
    <w:rsid w:val="00CC111F"/>
    <w:rsid w:val="00CC1A00"/>
    <w:rsid w:val="00CC1DD7"/>
    <w:rsid w:val="00CC2011"/>
    <w:rsid w:val="00CC3EA0"/>
    <w:rsid w:val="00CC5136"/>
    <w:rsid w:val="00CC7B45"/>
    <w:rsid w:val="00CD1039"/>
    <w:rsid w:val="00CD1188"/>
    <w:rsid w:val="00CD1D09"/>
    <w:rsid w:val="00CD2ED1"/>
    <w:rsid w:val="00CD337B"/>
    <w:rsid w:val="00CD4D07"/>
    <w:rsid w:val="00CD5194"/>
    <w:rsid w:val="00CD6760"/>
    <w:rsid w:val="00CD74AB"/>
    <w:rsid w:val="00CE0424"/>
    <w:rsid w:val="00CE477D"/>
    <w:rsid w:val="00CE577B"/>
    <w:rsid w:val="00CE7561"/>
    <w:rsid w:val="00CF1354"/>
    <w:rsid w:val="00CF1D19"/>
    <w:rsid w:val="00CF3B1F"/>
    <w:rsid w:val="00CF3BF6"/>
    <w:rsid w:val="00CF625B"/>
    <w:rsid w:val="00CF687E"/>
    <w:rsid w:val="00CF7749"/>
    <w:rsid w:val="00D0349B"/>
    <w:rsid w:val="00D035DF"/>
    <w:rsid w:val="00D10249"/>
    <w:rsid w:val="00D10358"/>
    <w:rsid w:val="00D114B7"/>
    <w:rsid w:val="00D115C3"/>
    <w:rsid w:val="00D11897"/>
    <w:rsid w:val="00D1288C"/>
    <w:rsid w:val="00D13135"/>
    <w:rsid w:val="00D13CF5"/>
    <w:rsid w:val="00D13E4E"/>
    <w:rsid w:val="00D168DC"/>
    <w:rsid w:val="00D20C9C"/>
    <w:rsid w:val="00D239A7"/>
    <w:rsid w:val="00D23F47"/>
    <w:rsid w:val="00D27C70"/>
    <w:rsid w:val="00D34428"/>
    <w:rsid w:val="00D36E71"/>
    <w:rsid w:val="00D37D87"/>
    <w:rsid w:val="00D40B33"/>
    <w:rsid w:val="00D4107F"/>
    <w:rsid w:val="00D42FD7"/>
    <w:rsid w:val="00D4318F"/>
    <w:rsid w:val="00D438BF"/>
    <w:rsid w:val="00D43FA6"/>
    <w:rsid w:val="00D440F8"/>
    <w:rsid w:val="00D51A89"/>
    <w:rsid w:val="00D51A94"/>
    <w:rsid w:val="00D53CD8"/>
    <w:rsid w:val="00D546FF"/>
    <w:rsid w:val="00D55625"/>
    <w:rsid w:val="00D55AD5"/>
    <w:rsid w:val="00D575D0"/>
    <w:rsid w:val="00D576CA"/>
    <w:rsid w:val="00D61AF5"/>
    <w:rsid w:val="00D6289D"/>
    <w:rsid w:val="00D62E52"/>
    <w:rsid w:val="00D636A3"/>
    <w:rsid w:val="00D64BB7"/>
    <w:rsid w:val="00D652B5"/>
    <w:rsid w:val="00D66155"/>
    <w:rsid w:val="00D67AB8"/>
    <w:rsid w:val="00D70339"/>
    <w:rsid w:val="00D708B0"/>
    <w:rsid w:val="00D72183"/>
    <w:rsid w:val="00D766DC"/>
    <w:rsid w:val="00D77B1D"/>
    <w:rsid w:val="00D801D2"/>
    <w:rsid w:val="00D8021F"/>
    <w:rsid w:val="00D80383"/>
    <w:rsid w:val="00D80E25"/>
    <w:rsid w:val="00D81790"/>
    <w:rsid w:val="00D823C6"/>
    <w:rsid w:val="00D8327F"/>
    <w:rsid w:val="00D83CAE"/>
    <w:rsid w:val="00D844B2"/>
    <w:rsid w:val="00D84E05"/>
    <w:rsid w:val="00D86CA3"/>
    <w:rsid w:val="00D871CE"/>
    <w:rsid w:val="00D90A5A"/>
    <w:rsid w:val="00D912EF"/>
    <w:rsid w:val="00D9196D"/>
    <w:rsid w:val="00D92982"/>
    <w:rsid w:val="00D950EF"/>
    <w:rsid w:val="00D95796"/>
    <w:rsid w:val="00DA305E"/>
    <w:rsid w:val="00DA36EA"/>
    <w:rsid w:val="00DA4FE7"/>
    <w:rsid w:val="00DA5417"/>
    <w:rsid w:val="00DA56E8"/>
    <w:rsid w:val="00DA6432"/>
    <w:rsid w:val="00DA7235"/>
    <w:rsid w:val="00DB0A9F"/>
    <w:rsid w:val="00DB10FD"/>
    <w:rsid w:val="00DB113E"/>
    <w:rsid w:val="00DB377D"/>
    <w:rsid w:val="00DB6E85"/>
    <w:rsid w:val="00DC058C"/>
    <w:rsid w:val="00DC2D36"/>
    <w:rsid w:val="00DC53EF"/>
    <w:rsid w:val="00DC66A9"/>
    <w:rsid w:val="00DD0F1C"/>
    <w:rsid w:val="00DD7169"/>
    <w:rsid w:val="00DE5608"/>
    <w:rsid w:val="00DE58D0"/>
    <w:rsid w:val="00DE654F"/>
    <w:rsid w:val="00DE6E8A"/>
    <w:rsid w:val="00DE7EEA"/>
    <w:rsid w:val="00DF0B6E"/>
    <w:rsid w:val="00DF15E0"/>
    <w:rsid w:val="00DF21E5"/>
    <w:rsid w:val="00DF25BE"/>
    <w:rsid w:val="00DF37A0"/>
    <w:rsid w:val="00DF3B1C"/>
    <w:rsid w:val="00DF3B32"/>
    <w:rsid w:val="00DF4234"/>
    <w:rsid w:val="00DF4B15"/>
    <w:rsid w:val="00DF5041"/>
    <w:rsid w:val="00DF5691"/>
    <w:rsid w:val="00DF757C"/>
    <w:rsid w:val="00E0094D"/>
    <w:rsid w:val="00E0269E"/>
    <w:rsid w:val="00E06D70"/>
    <w:rsid w:val="00E110E7"/>
    <w:rsid w:val="00E11ADC"/>
    <w:rsid w:val="00E11B20"/>
    <w:rsid w:val="00E130DE"/>
    <w:rsid w:val="00E1789C"/>
    <w:rsid w:val="00E17FA2"/>
    <w:rsid w:val="00E22330"/>
    <w:rsid w:val="00E248DF"/>
    <w:rsid w:val="00E250FC"/>
    <w:rsid w:val="00E30B5A"/>
    <w:rsid w:val="00E30BC5"/>
    <w:rsid w:val="00E30FBD"/>
    <w:rsid w:val="00E3123D"/>
    <w:rsid w:val="00E31461"/>
    <w:rsid w:val="00E3186F"/>
    <w:rsid w:val="00E31D43"/>
    <w:rsid w:val="00E32608"/>
    <w:rsid w:val="00E34188"/>
    <w:rsid w:val="00E34680"/>
    <w:rsid w:val="00E34B6E"/>
    <w:rsid w:val="00E35559"/>
    <w:rsid w:val="00E368BF"/>
    <w:rsid w:val="00E3723A"/>
    <w:rsid w:val="00E37860"/>
    <w:rsid w:val="00E40422"/>
    <w:rsid w:val="00E446F1"/>
    <w:rsid w:val="00E44ECF"/>
    <w:rsid w:val="00E46886"/>
    <w:rsid w:val="00E47A41"/>
    <w:rsid w:val="00E47AEF"/>
    <w:rsid w:val="00E50730"/>
    <w:rsid w:val="00E514A9"/>
    <w:rsid w:val="00E53B75"/>
    <w:rsid w:val="00E54E3B"/>
    <w:rsid w:val="00E56FE0"/>
    <w:rsid w:val="00E57565"/>
    <w:rsid w:val="00E5782B"/>
    <w:rsid w:val="00E63517"/>
    <w:rsid w:val="00E63838"/>
    <w:rsid w:val="00E64434"/>
    <w:rsid w:val="00E67C51"/>
    <w:rsid w:val="00E72EFC"/>
    <w:rsid w:val="00E73529"/>
    <w:rsid w:val="00E74C20"/>
    <w:rsid w:val="00E758EC"/>
    <w:rsid w:val="00E76FB1"/>
    <w:rsid w:val="00E77843"/>
    <w:rsid w:val="00E8234C"/>
    <w:rsid w:val="00E83A8B"/>
    <w:rsid w:val="00E83AA9"/>
    <w:rsid w:val="00E84B76"/>
    <w:rsid w:val="00E85928"/>
    <w:rsid w:val="00E87822"/>
    <w:rsid w:val="00E90395"/>
    <w:rsid w:val="00E907E5"/>
    <w:rsid w:val="00E90E49"/>
    <w:rsid w:val="00E917F9"/>
    <w:rsid w:val="00E9291C"/>
    <w:rsid w:val="00E92CB3"/>
    <w:rsid w:val="00E93FFE"/>
    <w:rsid w:val="00E94F8A"/>
    <w:rsid w:val="00E94FB6"/>
    <w:rsid w:val="00E97393"/>
    <w:rsid w:val="00EA24D5"/>
    <w:rsid w:val="00EA6E90"/>
    <w:rsid w:val="00EA70BB"/>
    <w:rsid w:val="00EA77BA"/>
    <w:rsid w:val="00EA7A41"/>
    <w:rsid w:val="00EB075D"/>
    <w:rsid w:val="00EB077B"/>
    <w:rsid w:val="00EB4EA2"/>
    <w:rsid w:val="00EB5AA9"/>
    <w:rsid w:val="00EC00D9"/>
    <w:rsid w:val="00EC24D5"/>
    <w:rsid w:val="00EC27C6"/>
    <w:rsid w:val="00EC4207"/>
    <w:rsid w:val="00EC5653"/>
    <w:rsid w:val="00EC657D"/>
    <w:rsid w:val="00EC7166"/>
    <w:rsid w:val="00EC71CE"/>
    <w:rsid w:val="00EC7B41"/>
    <w:rsid w:val="00ED1006"/>
    <w:rsid w:val="00ED4CDA"/>
    <w:rsid w:val="00ED7836"/>
    <w:rsid w:val="00EE0796"/>
    <w:rsid w:val="00EE2CFE"/>
    <w:rsid w:val="00EE36C0"/>
    <w:rsid w:val="00EF18FE"/>
    <w:rsid w:val="00EF1E03"/>
    <w:rsid w:val="00EF2D03"/>
    <w:rsid w:val="00EF3041"/>
    <w:rsid w:val="00EF30B3"/>
    <w:rsid w:val="00EF3E86"/>
    <w:rsid w:val="00EF44F2"/>
    <w:rsid w:val="00EF525F"/>
    <w:rsid w:val="00EF55BD"/>
    <w:rsid w:val="00EF5787"/>
    <w:rsid w:val="00EF6096"/>
    <w:rsid w:val="00EF60D0"/>
    <w:rsid w:val="00F0528D"/>
    <w:rsid w:val="00F06C67"/>
    <w:rsid w:val="00F06DFD"/>
    <w:rsid w:val="00F071D1"/>
    <w:rsid w:val="00F07533"/>
    <w:rsid w:val="00F10629"/>
    <w:rsid w:val="00F1085D"/>
    <w:rsid w:val="00F10E19"/>
    <w:rsid w:val="00F15FA5"/>
    <w:rsid w:val="00F17171"/>
    <w:rsid w:val="00F209B7"/>
    <w:rsid w:val="00F20F5C"/>
    <w:rsid w:val="00F210C6"/>
    <w:rsid w:val="00F220C6"/>
    <w:rsid w:val="00F22ED4"/>
    <w:rsid w:val="00F2376F"/>
    <w:rsid w:val="00F23DD0"/>
    <w:rsid w:val="00F243D8"/>
    <w:rsid w:val="00F2449F"/>
    <w:rsid w:val="00F24A20"/>
    <w:rsid w:val="00F24FA1"/>
    <w:rsid w:val="00F26205"/>
    <w:rsid w:val="00F267D6"/>
    <w:rsid w:val="00F26BB5"/>
    <w:rsid w:val="00F30828"/>
    <w:rsid w:val="00F30EA3"/>
    <w:rsid w:val="00F313D6"/>
    <w:rsid w:val="00F32B85"/>
    <w:rsid w:val="00F33110"/>
    <w:rsid w:val="00F376AF"/>
    <w:rsid w:val="00F40F0C"/>
    <w:rsid w:val="00F450EA"/>
    <w:rsid w:val="00F4708C"/>
    <w:rsid w:val="00F4766C"/>
    <w:rsid w:val="00F5060E"/>
    <w:rsid w:val="00F507D1"/>
    <w:rsid w:val="00F519CE"/>
    <w:rsid w:val="00F51ADA"/>
    <w:rsid w:val="00F55070"/>
    <w:rsid w:val="00F55CCC"/>
    <w:rsid w:val="00F55DFA"/>
    <w:rsid w:val="00F60203"/>
    <w:rsid w:val="00F605F2"/>
    <w:rsid w:val="00F607C5"/>
    <w:rsid w:val="00F60DEA"/>
    <w:rsid w:val="00F60F77"/>
    <w:rsid w:val="00F6302A"/>
    <w:rsid w:val="00F63950"/>
    <w:rsid w:val="00F64C2B"/>
    <w:rsid w:val="00F651BE"/>
    <w:rsid w:val="00F66182"/>
    <w:rsid w:val="00F679D6"/>
    <w:rsid w:val="00F67F27"/>
    <w:rsid w:val="00F67F53"/>
    <w:rsid w:val="00F703BE"/>
    <w:rsid w:val="00F706E4"/>
    <w:rsid w:val="00F713EA"/>
    <w:rsid w:val="00F71AE2"/>
    <w:rsid w:val="00F71F69"/>
    <w:rsid w:val="00F72B72"/>
    <w:rsid w:val="00F7486B"/>
    <w:rsid w:val="00F74BB9"/>
    <w:rsid w:val="00F74D94"/>
    <w:rsid w:val="00F75582"/>
    <w:rsid w:val="00F76EFA"/>
    <w:rsid w:val="00F804BE"/>
    <w:rsid w:val="00F817CE"/>
    <w:rsid w:val="00F822E8"/>
    <w:rsid w:val="00F8456C"/>
    <w:rsid w:val="00F845EF"/>
    <w:rsid w:val="00F859D8"/>
    <w:rsid w:val="00F864FF"/>
    <w:rsid w:val="00F868F5"/>
    <w:rsid w:val="00F86D47"/>
    <w:rsid w:val="00F8756A"/>
    <w:rsid w:val="00F9038A"/>
    <w:rsid w:val="00F9056A"/>
    <w:rsid w:val="00F90F8D"/>
    <w:rsid w:val="00F91673"/>
    <w:rsid w:val="00F92782"/>
    <w:rsid w:val="00F93AA9"/>
    <w:rsid w:val="00F9450F"/>
    <w:rsid w:val="00F96375"/>
    <w:rsid w:val="00F96985"/>
    <w:rsid w:val="00F96B4A"/>
    <w:rsid w:val="00F973A9"/>
    <w:rsid w:val="00F97838"/>
    <w:rsid w:val="00FA2622"/>
    <w:rsid w:val="00FA2BB3"/>
    <w:rsid w:val="00FA31EF"/>
    <w:rsid w:val="00FA5F17"/>
    <w:rsid w:val="00FA63A9"/>
    <w:rsid w:val="00FB301F"/>
    <w:rsid w:val="00FB4C80"/>
    <w:rsid w:val="00FB6A6A"/>
    <w:rsid w:val="00FC3D6A"/>
    <w:rsid w:val="00FC6696"/>
    <w:rsid w:val="00FC7429"/>
    <w:rsid w:val="00FD07F6"/>
    <w:rsid w:val="00FD1EC8"/>
    <w:rsid w:val="00FD24F2"/>
    <w:rsid w:val="00FD36CC"/>
    <w:rsid w:val="00FD3E87"/>
    <w:rsid w:val="00FD4143"/>
    <w:rsid w:val="00FD47ED"/>
    <w:rsid w:val="00FD526A"/>
    <w:rsid w:val="00FD74DB"/>
    <w:rsid w:val="00FD7546"/>
    <w:rsid w:val="00FD7660"/>
    <w:rsid w:val="00FE0655"/>
    <w:rsid w:val="00FE2365"/>
    <w:rsid w:val="00FE2E4C"/>
    <w:rsid w:val="00FE37D7"/>
    <w:rsid w:val="00FE4C7B"/>
    <w:rsid w:val="00FE7336"/>
    <w:rsid w:val="00FE787C"/>
    <w:rsid w:val="00FE7B39"/>
    <w:rsid w:val="00FF45A5"/>
    <w:rsid w:val="00FF5247"/>
    <w:rsid w:val="00FF55E6"/>
    <w:rsid w:val="00FF5903"/>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2868CD"/>
  <w15:chartTrackingRefBased/>
  <w15:docId w15:val="{E2CB4D9A-F366-4DC1-9EA9-B425A1133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Comments">
    <w:name w:val="Comments"/>
    <w:basedOn w:val="Normal"/>
    <w:link w:val="CommentsChar"/>
    <w:qFormat/>
    <w:rsid w:val="0013258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32584"/>
    <w:rPr>
      <w:rFonts w:ascii="Arial" w:eastAsia="MS Mincho" w:hAnsi="Arial"/>
      <w:i/>
      <w:noProof/>
      <w:sz w:val="18"/>
      <w:szCs w:val="24"/>
    </w:rPr>
  </w:style>
  <w:style w:type="paragraph" w:styleId="Revision">
    <w:name w:val="Revision"/>
    <w:hidden/>
    <w:uiPriority w:val="99"/>
    <w:semiHidden/>
    <w:rsid w:val="00A42FD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0196621">
      <w:bodyDiv w:val="1"/>
      <w:marLeft w:val="0"/>
      <w:marRight w:val="0"/>
      <w:marTop w:val="0"/>
      <w:marBottom w:val="0"/>
      <w:divBdr>
        <w:top w:val="none" w:sz="0" w:space="0" w:color="auto"/>
        <w:left w:val="none" w:sz="0" w:space="0" w:color="auto"/>
        <w:bottom w:val="none" w:sz="0" w:space="0" w:color="auto"/>
        <w:right w:val="none" w:sz="0" w:space="0" w:color="auto"/>
      </w:divBdr>
      <w:divsChild>
        <w:div w:id="444420367">
          <w:marLeft w:val="1699"/>
          <w:marRight w:val="0"/>
          <w:marTop w:val="60"/>
          <w:marBottom w:val="60"/>
          <w:divBdr>
            <w:top w:val="none" w:sz="0" w:space="0" w:color="auto"/>
            <w:left w:val="none" w:sz="0" w:space="0" w:color="auto"/>
            <w:bottom w:val="none" w:sz="0" w:space="0" w:color="auto"/>
            <w:right w:val="none" w:sz="0" w:space="0" w:color="auto"/>
          </w:divBdr>
        </w:div>
        <w:div w:id="981615692">
          <w:marLeft w:val="1699"/>
          <w:marRight w:val="0"/>
          <w:marTop w:val="60"/>
          <w:marBottom w:val="60"/>
          <w:divBdr>
            <w:top w:val="none" w:sz="0" w:space="0" w:color="auto"/>
            <w:left w:val="none" w:sz="0" w:space="0" w:color="auto"/>
            <w:bottom w:val="none" w:sz="0" w:space="0" w:color="auto"/>
            <w:right w:val="none" w:sz="0" w:space="0" w:color="auto"/>
          </w:divBdr>
        </w:div>
        <w:div w:id="1996371766">
          <w:marLeft w:val="1699"/>
          <w:marRight w:val="0"/>
          <w:marTop w:val="60"/>
          <w:marBottom w:val="60"/>
          <w:divBdr>
            <w:top w:val="none" w:sz="0" w:space="0" w:color="auto"/>
            <w:left w:val="none" w:sz="0" w:space="0" w:color="auto"/>
            <w:bottom w:val="none" w:sz="0" w:space="0" w:color="auto"/>
            <w:right w:val="none" w:sz="0" w:space="0" w:color="auto"/>
          </w:divBdr>
        </w:div>
        <w:div w:id="2137024536">
          <w:marLeft w:val="1699"/>
          <w:marRight w:val="0"/>
          <w:marTop w:val="60"/>
          <w:marBottom w:val="60"/>
          <w:divBdr>
            <w:top w:val="none" w:sz="0" w:space="0" w:color="auto"/>
            <w:left w:val="none" w:sz="0" w:space="0" w:color="auto"/>
            <w:bottom w:val="none" w:sz="0" w:space="0" w:color="auto"/>
            <w:right w:val="none" w:sz="0" w:space="0" w:color="auto"/>
          </w:divBdr>
        </w:div>
      </w:divsChild>
    </w:div>
    <w:div w:id="2091850544">
      <w:bodyDiv w:val="1"/>
      <w:marLeft w:val="0"/>
      <w:marRight w:val="0"/>
      <w:marTop w:val="0"/>
      <w:marBottom w:val="0"/>
      <w:divBdr>
        <w:top w:val="none" w:sz="0" w:space="0" w:color="auto"/>
        <w:left w:val="none" w:sz="0" w:space="0" w:color="auto"/>
        <w:bottom w:val="none" w:sz="0" w:space="0" w:color="auto"/>
        <w:right w:val="none" w:sz="0" w:space="0" w:color="auto"/>
      </w:divBdr>
      <w:divsChild>
        <w:div w:id="329915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Ericsson%20AB\SWEA%20-%20RAN2\RAN2%20meetings\RAN2_112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BC8C104-767F-44B6-A230-32C0235E833B}">
  <ds:schemaRefs>
    <ds:schemaRef ds:uri="http://schemas.openxmlformats.org/officeDocument/2006/bibliography"/>
  </ds:schemaRefs>
</ds:datastoreItem>
</file>

<file path=customXml/itemProps2.xml><?xml version="1.0" encoding="utf-8"?>
<ds:datastoreItem xmlns:ds="http://schemas.openxmlformats.org/officeDocument/2006/customXml" ds:itemID="{0554A9BB-9EBD-49EB-855A-620AD789F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C:\Users\ematfol\Ericsson AB\SWEA - RAN2\RAN2 meetings\RAN2_112_Online\Ericsson Contributions\Ry-xxxxxx Contribution Template.dotx</Template>
  <TotalTime>72</TotalTime>
  <Pages>8</Pages>
  <Words>3565</Words>
  <Characters>20324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23842</CharactersWithSpaces>
  <SharedDoc>false</SharedDoc>
  <HLinks>
    <vt:vector size="114" baseType="variant">
      <vt:variant>
        <vt:i4>1245242</vt:i4>
      </vt:variant>
      <vt:variant>
        <vt:i4>59</vt:i4>
      </vt:variant>
      <vt:variant>
        <vt:i4>0</vt:i4>
      </vt:variant>
      <vt:variant>
        <vt:i4>5</vt:i4>
      </vt:variant>
      <vt:variant>
        <vt:lpwstr/>
      </vt:variant>
      <vt:variant>
        <vt:lpwstr>_Toc61449312</vt:lpwstr>
      </vt:variant>
      <vt:variant>
        <vt:i4>1048634</vt:i4>
      </vt:variant>
      <vt:variant>
        <vt:i4>56</vt:i4>
      </vt:variant>
      <vt:variant>
        <vt:i4>0</vt:i4>
      </vt:variant>
      <vt:variant>
        <vt:i4>5</vt:i4>
      </vt:variant>
      <vt:variant>
        <vt:lpwstr/>
      </vt:variant>
      <vt:variant>
        <vt:lpwstr>_Toc61449311</vt:lpwstr>
      </vt:variant>
      <vt:variant>
        <vt:i4>1114170</vt:i4>
      </vt:variant>
      <vt:variant>
        <vt:i4>53</vt:i4>
      </vt:variant>
      <vt:variant>
        <vt:i4>0</vt:i4>
      </vt:variant>
      <vt:variant>
        <vt:i4>5</vt:i4>
      </vt:variant>
      <vt:variant>
        <vt:lpwstr/>
      </vt:variant>
      <vt:variant>
        <vt:lpwstr>_Toc61449310</vt:lpwstr>
      </vt:variant>
      <vt:variant>
        <vt:i4>1572923</vt:i4>
      </vt:variant>
      <vt:variant>
        <vt:i4>50</vt:i4>
      </vt:variant>
      <vt:variant>
        <vt:i4>0</vt:i4>
      </vt:variant>
      <vt:variant>
        <vt:i4>5</vt:i4>
      </vt:variant>
      <vt:variant>
        <vt:lpwstr/>
      </vt:variant>
      <vt:variant>
        <vt:lpwstr>_Toc61449309</vt:lpwstr>
      </vt:variant>
      <vt:variant>
        <vt:i4>1638459</vt:i4>
      </vt:variant>
      <vt:variant>
        <vt:i4>47</vt:i4>
      </vt:variant>
      <vt:variant>
        <vt:i4>0</vt:i4>
      </vt:variant>
      <vt:variant>
        <vt:i4>5</vt:i4>
      </vt:variant>
      <vt:variant>
        <vt:lpwstr/>
      </vt:variant>
      <vt:variant>
        <vt:lpwstr>_Toc61449308</vt:lpwstr>
      </vt:variant>
      <vt:variant>
        <vt:i4>1441851</vt:i4>
      </vt:variant>
      <vt:variant>
        <vt:i4>44</vt:i4>
      </vt:variant>
      <vt:variant>
        <vt:i4>0</vt:i4>
      </vt:variant>
      <vt:variant>
        <vt:i4>5</vt:i4>
      </vt:variant>
      <vt:variant>
        <vt:lpwstr/>
      </vt:variant>
      <vt:variant>
        <vt:lpwstr>_Toc61449307</vt:lpwstr>
      </vt:variant>
      <vt:variant>
        <vt:i4>1507387</vt:i4>
      </vt:variant>
      <vt:variant>
        <vt:i4>41</vt:i4>
      </vt:variant>
      <vt:variant>
        <vt:i4>0</vt:i4>
      </vt:variant>
      <vt:variant>
        <vt:i4>5</vt:i4>
      </vt:variant>
      <vt:variant>
        <vt:lpwstr/>
      </vt:variant>
      <vt:variant>
        <vt:lpwstr>_Toc61449306</vt:lpwstr>
      </vt:variant>
      <vt:variant>
        <vt:i4>1310779</vt:i4>
      </vt:variant>
      <vt:variant>
        <vt:i4>38</vt:i4>
      </vt:variant>
      <vt:variant>
        <vt:i4>0</vt:i4>
      </vt:variant>
      <vt:variant>
        <vt:i4>5</vt:i4>
      </vt:variant>
      <vt:variant>
        <vt:lpwstr/>
      </vt:variant>
      <vt:variant>
        <vt:lpwstr>_Toc61449305</vt:lpwstr>
      </vt:variant>
      <vt:variant>
        <vt:i4>1376315</vt:i4>
      </vt:variant>
      <vt:variant>
        <vt:i4>35</vt:i4>
      </vt:variant>
      <vt:variant>
        <vt:i4>0</vt:i4>
      </vt:variant>
      <vt:variant>
        <vt:i4>5</vt:i4>
      </vt:variant>
      <vt:variant>
        <vt:lpwstr/>
      </vt:variant>
      <vt:variant>
        <vt:lpwstr>_Toc61449304</vt:lpwstr>
      </vt:variant>
      <vt:variant>
        <vt:i4>1179707</vt:i4>
      </vt:variant>
      <vt:variant>
        <vt:i4>32</vt:i4>
      </vt:variant>
      <vt:variant>
        <vt:i4>0</vt:i4>
      </vt:variant>
      <vt:variant>
        <vt:i4>5</vt:i4>
      </vt:variant>
      <vt:variant>
        <vt:lpwstr/>
      </vt:variant>
      <vt:variant>
        <vt:lpwstr>_Toc61449303</vt:lpwstr>
      </vt:variant>
      <vt:variant>
        <vt:i4>1245243</vt:i4>
      </vt:variant>
      <vt:variant>
        <vt:i4>29</vt:i4>
      </vt:variant>
      <vt:variant>
        <vt:i4>0</vt:i4>
      </vt:variant>
      <vt:variant>
        <vt:i4>5</vt:i4>
      </vt:variant>
      <vt:variant>
        <vt:lpwstr/>
      </vt:variant>
      <vt:variant>
        <vt:lpwstr>_Toc61449302</vt:lpwstr>
      </vt:variant>
      <vt:variant>
        <vt:i4>1048626</vt:i4>
      </vt:variant>
      <vt:variant>
        <vt:i4>23</vt:i4>
      </vt:variant>
      <vt:variant>
        <vt:i4>0</vt:i4>
      </vt:variant>
      <vt:variant>
        <vt:i4>5</vt:i4>
      </vt:variant>
      <vt:variant>
        <vt:lpwstr/>
      </vt:variant>
      <vt:variant>
        <vt:lpwstr>_Toc61449290</vt:lpwstr>
      </vt:variant>
      <vt:variant>
        <vt:i4>1638451</vt:i4>
      </vt:variant>
      <vt:variant>
        <vt:i4>20</vt:i4>
      </vt:variant>
      <vt:variant>
        <vt:i4>0</vt:i4>
      </vt:variant>
      <vt:variant>
        <vt:i4>5</vt:i4>
      </vt:variant>
      <vt:variant>
        <vt:lpwstr/>
      </vt:variant>
      <vt:variant>
        <vt:lpwstr>_Toc61449289</vt:lpwstr>
      </vt:variant>
      <vt:variant>
        <vt:i4>1572915</vt:i4>
      </vt:variant>
      <vt:variant>
        <vt:i4>17</vt:i4>
      </vt:variant>
      <vt:variant>
        <vt:i4>0</vt:i4>
      </vt:variant>
      <vt:variant>
        <vt:i4>5</vt:i4>
      </vt:variant>
      <vt:variant>
        <vt:lpwstr/>
      </vt:variant>
      <vt:variant>
        <vt:lpwstr>_Toc61449288</vt:lpwstr>
      </vt:variant>
      <vt:variant>
        <vt:i4>1507379</vt:i4>
      </vt:variant>
      <vt:variant>
        <vt:i4>14</vt:i4>
      </vt:variant>
      <vt:variant>
        <vt:i4>0</vt:i4>
      </vt:variant>
      <vt:variant>
        <vt:i4>5</vt:i4>
      </vt:variant>
      <vt:variant>
        <vt:lpwstr/>
      </vt:variant>
      <vt:variant>
        <vt:lpwstr>_Toc61449287</vt:lpwstr>
      </vt:variant>
      <vt:variant>
        <vt:i4>1441843</vt:i4>
      </vt:variant>
      <vt:variant>
        <vt:i4>11</vt:i4>
      </vt:variant>
      <vt:variant>
        <vt:i4>0</vt:i4>
      </vt:variant>
      <vt:variant>
        <vt:i4>5</vt:i4>
      </vt:variant>
      <vt:variant>
        <vt:lpwstr/>
      </vt:variant>
      <vt:variant>
        <vt:lpwstr>_Toc61449286</vt:lpwstr>
      </vt:variant>
      <vt:variant>
        <vt:i4>1376307</vt:i4>
      </vt:variant>
      <vt:variant>
        <vt:i4>8</vt:i4>
      </vt:variant>
      <vt:variant>
        <vt:i4>0</vt:i4>
      </vt:variant>
      <vt:variant>
        <vt:i4>5</vt:i4>
      </vt:variant>
      <vt:variant>
        <vt:lpwstr/>
      </vt:variant>
      <vt:variant>
        <vt:lpwstr>_Toc61449285</vt:lpwstr>
      </vt:variant>
      <vt:variant>
        <vt:i4>1310771</vt:i4>
      </vt:variant>
      <vt:variant>
        <vt:i4>5</vt:i4>
      </vt:variant>
      <vt:variant>
        <vt:i4>0</vt:i4>
      </vt:variant>
      <vt:variant>
        <vt:i4>5</vt:i4>
      </vt:variant>
      <vt:variant>
        <vt:lpwstr/>
      </vt:variant>
      <vt:variant>
        <vt:lpwstr>_Toc61449284</vt:lpwstr>
      </vt:variant>
      <vt:variant>
        <vt:i4>1245235</vt:i4>
      </vt:variant>
      <vt:variant>
        <vt:i4>2</vt:i4>
      </vt:variant>
      <vt:variant>
        <vt:i4>0</vt:i4>
      </vt:variant>
      <vt:variant>
        <vt:i4>5</vt:i4>
      </vt:variant>
      <vt:variant>
        <vt:lpwstr/>
      </vt:variant>
      <vt:variant>
        <vt:lpwstr>_Toc61449283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Ericsson(Henrik)</cp:lastModifiedBy>
  <cp:revision>27</cp:revision>
  <cp:lastPrinted>2008-02-01T01:09:00Z</cp:lastPrinted>
  <dcterms:created xsi:type="dcterms:W3CDTF">2021-01-07T20:23:00Z</dcterms:created>
  <dcterms:modified xsi:type="dcterms:W3CDTF">2021-01-14T15:48:00Z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